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3F63" w14:textId="1DF05445" w:rsidR="006D7A44" w:rsidRPr="00261FB0" w:rsidRDefault="00261FB0" w:rsidP="00324748">
      <w:pPr>
        <w:spacing w:after="0" w:line="240" w:lineRule="auto"/>
        <w:ind w:left="0" w:right="-15" w:firstLine="0"/>
        <w:jc w:val="center"/>
        <w:rPr>
          <w:sz w:val="26"/>
          <w:szCs w:val="26"/>
        </w:rPr>
      </w:pPr>
      <w:r w:rsidRPr="00261FB0">
        <w:rPr>
          <w:b/>
          <w:sz w:val="26"/>
          <w:szCs w:val="26"/>
        </w:rPr>
        <w:t>ANTIBACTERIAL AND ANTIFUNGAL ACTIVITIES OF SYNTHESIZED M</w:t>
      </w:r>
      <w:r w:rsidR="00783BFD">
        <w:rPr>
          <w:b/>
          <w:sz w:val="26"/>
          <w:szCs w:val="26"/>
        </w:rPr>
        <w:t>n</w:t>
      </w:r>
      <w:r w:rsidRPr="00261FB0">
        <w:rPr>
          <w:b/>
          <w:sz w:val="26"/>
          <w:szCs w:val="26"/>
        </w:rPr>
        <w:t xml:space="preserve"> (II) AND F</w:t>
      </w:r>
      <w:r w:rsidR="00783BFD">
        <w:rPr>
          <w:b/>
          <w:sz w:val="26"/>
          <w:szCs w:val="26"/>
        </w:rPr>
        <w:t>e</w:t>
      </w:r>
      <w:r w:rsidRPr="00261FB0">
        <w:rPr>
          <w:b/>
          <w:sz w:val="26"/>
          <w:szCs w:val="26"/>
        </w:rPr>
        <w:t xml:space="preserve"> (III) MIXED LIGAND COMPLEXES OF ISATIN- ISONICOTINYLHYDRAZONE WITH ANILINE</w:t>
      </w:r>
    </w:p>
    <w:p w14:paraId="77A44FC5" w14:textId="5A3BF103" w:rsidR="006D7A44" w:rsidRPr="00337C19" w:rsidRDefault="006D7A44" w:rsidP="00324748">
      <w:pPr>
        <w:spacing w:after="0" w:line="240" w:lineRule="auto"/>
        <w:ind w:left="457" w:firstLine="0"/>
        <w:jc w:val="left"/>
        <w:rPr>
          <w:sz w:val="26"/>
          <w:szCs w:val="26"/>
        </w:rPr>
      </w:pPr>
      <w:r w:rsidRPr="00261FB0">
        <w:rPr>
          <w:b/>
          <w:sz w:val="26"/>
          <w:szCs w:val="26"/>
        </w:rPr>
        <w:t xml:space="preserve"> </w:t>
      </w:r>
    </w:p>
    <w:p w14:paraId="75953B8A" w14:textId="33DE830E" w:rsidR="006D7A44" w:rsidRPr="00261FB0" w:rsidRDefault="00337C19" w:rsidP="00324748">
      <w:pPr>
        <w:spacing w:after="0" w:line="240" w:lineRule="auto"/>
        <w:ind w:left="0" w:firstLine="0"/>
        <w:jc w:val="center"/>
        <w:rPr>
          <w:sz w:val="26"/>
          <w:szCs w:val="26"/>
        </w:rPr>
      </w:pPr>
      <w:r w:rsidRPr="00337C19">
        <w:rPr>
          <w:b/>
          <w:sz w:val="26"/>
          <w:szCs w:val="26"/>
          <w:vertAlign w:val="superscript"/>
        </w:rPr>
        <w:t>1</w:t>
      </w:r>
      <w:r w:rsidR="00261FB0" w:rsidRPr="00261FB0">
        <w:rPr>
          <w:b/>
          <w:sz w:val="26"/>
          <w:szCs w:val="26"/>
        </w:rPr>
        <w:t>GRACE E. INIAMA,</w:t>
      </w:r>
      <w:r w:rsidR="00261FB0" w:rsidRPr="00261FB0">
        <w:rPr>
          <w:b/>
          <w:sz w:val="26"/>
          <w:szCs w:val="26"/>
          <w:vertAlign w:val="superscript"/>
        </w:rPr>
        <w:t xml:space="preserve"> </w:t>
      </w:r>
      <w:r>
        <w:rPr>
          <w:b/>
          <w:sz w:val="26"/>
          <w:szCs w:val="26"/>
          <w:vertAlign w:val="superscript"/>
        </w:rPr>
        <w:t>2</w:t>
      </w:r>
      <w:r w:rsidR="00261FB0" w:rsidRPr="00261FB0">
        <w:rPr>
          <w:b/>
          <w:sz w:val="26"/>
          <w:szCs w:val="26"/>
        </w:rPr>
        <w:t>EDEDET A. ENO,</w:t>
      </w:r>
      <w:r w:rsidR="00261FB0" w:rsidRPr="00261FB0">
        <w:rPr>
          <w:b/>
          <w:sz w:val="26"/>
          <w:szCs w:val="26"/>
          <w:vertAlign w:val="superscript"/>
        </w:rPr>
        <w:t xml:space="preserve"> </w:t>
      </w:r>
      <w:r>
        <w:rPr>
          <w:b/>
          <w:sz w:val="26"/>
          <w:szCs w:val="26"/>
          <w:vertAlign w:val="superscript"/>
        </w:rPr>
        <w:t>3</w:t>
      </w:r>
      <w:r w:rsidR="00261FB0" w:rsidRPr="00261FB0">
        <w:rPr>
          <w:b/>
          <w:sz w:val="26"/>
          <w:szCs w:val="26"/>
        </w:rPr>
        <w:t>ISAAC T. IORKPILIGH</w:t>
      </w:r>
    </w:p>
    <w:p w14:paraId="791A0A73" w14:textId="3C74650C" w:rsidR="006D7A44" w:rsidRDefault="00337C19" w:rsidP="00324748">
      <w:pPr>
        <w:spacing w:after="0" w:line="240" w:lineRule="auto"/>
        <w:ind w:left="457" w:firstLine="0"/>
        <w:jc w:val="left"/>
        <w:rPr>
          <w:sz w:val="26"/>
          <w:szCs w:val="26"/>
        </w:rPr>
      </w:pPr>
      <w:r w:rsidRPr="00337C19">
        <w:rPr>
          <w:sz w:val="26"/>
          <w:szCs w:val="26"/>
          <w:vertAlign w:val="superscript"/>
        </w:rPr>
        <w:t>1&amp;2</w:t>
      </w:r>
      <w:r w:rsidR="006D7A44" w:rsidRPr="00261FB0">
        <w:rPr>
          <w:sz w:val="26"/>
          <w:szCs w:val="26"/>
        </w:rPr>
        <w:t xml:space="preserve"> </w:t>
      </w:r>
      <w:r>
        <w:rPr>
          <w:sz w:val="26"/>
          <w:szCs w:val="26"/>
        </w:rPr>
        <w:t>Department of Pure and Industrial Chemistry, University of Calabar-Nigeria</w:t>
      </w:r>
    </w:p>
    <w:p w14:paraId="770FDE93" w14:textId="4899E9D0" w:rsidR="006D7A44" w:rsidRPr="00337C19" w:rsidRDefault="00337C19" w:rsidP="00324748">
      <w:pPr>
        <w:spacing w:after="0" w:line="240" w:lineRule="auto"/>
        <w:ind w:left="457" w:firstLine="0"/>
        <w:jc w:val="left"/>
        <w:rPr>
          <w:sz w:val="26"/>
          <w:szCs w:val="26"/>
        </w:rPr>
      </w:pPr>
      <w:r>
        <w:rPr>
          <w:sz w:val="26"/>
          <w:szCs w:val="26"/>
        </w:rPr>
        <w:t xml:space="preserve">  </w:t>
      </w:r>
      <w:r w:rsidRPr="00337C19">
        <w:rPr>
          <w:sz w:val="26"/>
          <w:szCs w:val="26"/>
          <w:vertAlign w:val="superscript"/>
        </w:rPr>
        <w:t>3</w:t>
      </w:r>
      <w:r>
        <w:rPr>
          <w:sz w:val="26"/>
          <w:szCs w:val="26"/>
        </w:rPr>
        <w:t xml:space="preserve">Department of Chemistry, Benue State University, </w:t>
      </w:r>
      <w:proofErr w:type="spellStart"/>
      <w:r>
        <w:rPr>
          <w:sz w:val="26"/>
          <w:szCs w:val="26"/>
        </w:rPr>
        <w:t>Markudi</w:t>
      </w:r>
      <w:proofErr w:type="spellEnd"/>
      <w:r>
        <w:rPr>
          <w:sz w:val="26"/>
          <w:szCs w:val="26"/>
        </w:rPr>
        <w:t>-Nigeria</w:t>
      </w:r>
    </w:p>
    <w:p w14:paraId="5A96414E" w14:textId="77777777" w:rsidR="00D07C71" w:rsidRDefault="00D07C71" w:rsidP="00324748">
      <w:pPr>
        <w:spacing w:after="0" w:line="240" w:lineRule="auto"/>
        <w:ind w:left="0" w:firstLine="0"/>
        <w:jc w:val="left"/>
        <w:rPr>
          <w:b/>
          <w:sz w:val="26"/>
          <w:szCs w:val="26"/>
        </w:rPr>
      </w:pPr>
    </w:p>
    <w:p w14:paraId="36DAB6E6" w14:textId="2F3D37E6" w:rsidR="006D7A44" w:rsidRPr="00261FB0" w:rsidRDefault="00261FB0" w:rsidP="00324748">
      <w:pPr>
        <w:spacing w:after="0" w:line="240" w:lineRule="auto"/>
        <w:ind w:left="0" w:firstLine="0"/>
        <w:jc w:val="left"/>
        <w:rPr>
          <w:sz w:val="26"/>
          <w:szCs w:val="26"/>
        </w:rPr>
      </w:pPr>
      <w:r w:rsidRPr="00261FB0">
        <w:rPr>
          <w:b/>
          <w:sz w:val="26"/>
          <w:szCs w:val="26"/>
        </w:rPr>
        <w:t xml:space="preserve">ABSTRACT </w:t>
      </w:r>
      <w:r w:rsidRPr="00261FB0">
        <w:rPr>
          <w:sz w:val="26"/>
          <w:szCs w:val="26"/>
        </w:rPr>
        <w:t xml:space="preserve"> </w:t>
      </w:r>
    </w:p>
    <w:p w14:paraId="7FA75504" w14:textId="2CC66BE9" w:rsidR="006D7A44" w:rsidRPr="00261FB0" w:rsidRDefault="006D7A44" w:rsidP="00324748">
      <w:pPr>
        <w:spacing w:after="0" w:line="240" w:lineRule="auto"/>
        <w:ind w:left="0" w:right="184" w:firstLine="0"/>
        <w:rPr>
          <w:sz w:val="26"/>
          <w:szCs w:val="26"/>
        </w:rPr>
      </w:pPr>
      <w:r w:rsidRPr="00261FB0">
        <w:rPr>
          <w:sz w:val="26"/>
          <w:szCs w:val="26"/>
        </w:rPr>
        <w:t xml:space="preserve">The ligand, </w:t>
      </w:r>
      <w:proofErr w:type="spellStart"/>
      <w:r w:rsidRPr="00261FB0">
        <w:rPr>
          <w:sz w:val="26"/>
          <w:szCs w:val="26"/>
        </w:rPr>
        <w:t>isatin-isonicotinylhydrazone</w:t>
      </w:r>
      <w:proofErr w:type="spellEnd"/>
      <w:r w:rsidRPr="00261FB0">
        <w:rPr>
          <w:sz w:val="26"/>
          <w:szCs w:val="26"/>
        </w:rPr>
        <w:t xml:space="preserve"> (ISIS) was synthesized at room temperature by the condensation reaction of </w:t>
      </w:r>
      <w:proofErr w:type="spellStart"/>
      <w:r w:rsidRPr="00261FB0">
        <w:rPr>
          <w:sz w:val="26"/>
          <w:szCs w:val="26"/>
        </w:rPr>
        <w:t>isonicotinylhydrazide</w:t>
      </w:r>
      <w:proofErr w:type="spellEnd"/>
      <w:r w:rsidRPr="00261FB0">
        <w:rPr>
          <w:sz w:val="26"/>
          <w:szCs w:val="26"/>
        </w:rPr>
        <w:t xml:space="preserve"> and </w:t>
      </w:r>
      <w:proofErr w:type="spellStart"/>
      <w:r w:rsidRPr="00261FB0">
        <w:rPr>
          <w:sz w:val="26"/>
          <w:szCs w:val="26"/>
        </w:rPr>
        <w:t>isatin</w:t>
      </w:r>
      <w:proofErr w:type="spellEnd"/>
      <w:r w:rsidRPr="00261FB0">
        <w:rPr>
          <w:sz w:val="26"/>
          <w:szCs w:val="26"/>
        </w:rPr>
        <w:t>. This synthesized ligand was interacted with Mn (II) salt and aniline and Fe (III) salt and aniline to obtain the two novel mixed ligand complexes. The synthesized compounds were characterized using some physicochemical properties such as melting point, solubility, conductivity and spectral analysis like infrared spectra and UV</w:t>
      </w:r>
      <w:r w:rsidR="00783BFD">
        <w:rPr>
          <w:sz w:val="26"/>
          <w:szCs w:val="26"/>
        </w:rPr>
        <w:t>-</w:t>
      </w:r>
      <w:r w:rsidRPr="00261FB0">
        <w:rPr>
          <w:sz w:val="26"/>
          <w:szCs w:val="26"/>
        </w:rPr>
        <w:t>visible spectra. The melting points of the ligand and the complexes were high (</w:t>
      </w:r>
      <w:r w:rsidR="00783BFD">
        <w:rPr>
          <w:sz w:val="26"/>
          <w:szCs w:val="26"/>
        </w:rPr>
        <w:t>288</w:t>
      </w:r>
      <w:r w:rsidRPr="00261FB0">
        <w:rPr>
          <w:sz w:val="26"/>
          <w:szCs w:val="26"/>
        </w:rPr>
        <w:t>-342</w:t>
      </w:r>
      <w:r w:rsidRPr="00261FB0">
        <w:rPr>
          <w:sz w:val="26"/>
          <w:szCs w:val="26"/>
          <w:vertAlign w:val="superscript"/>
        </w:rPr>
        <w:t>o</w:t>
      </w:r>
      <w:r w:rsidRPr="00261FB0">
        <w:rPr>
          <w:sz w:val="26"/>
          <w:szCs w:val="26"/>
        </w:rPr>
        <w:t xml:space="preserve">C) while the conductivities were low. From the elemental analysis, a 2:1:2 primary ligands to metal to secondary ligand molar ratio were established. The infrared spectral data revealed the bidentate coordination mode of the primary ligand from which bonding occurred through the nitrogen of the azomethine and oxygen of the carbonyl functional groups. The octahedral geometries for the complexes were elucidated from the electronic absorption spectral data obtained. Information derived from the antibacterial and antifungal studies showed that the metal complexes have higher antibacterial activities (17.0-22.0mm) than antifungal activities (9.0-13.0mm). In all, the metal complexes proved to be better antimicrobial agents than the free ligand.  </w:t>
      </w:r>
    </w:p>
    <w:p w14:paraId="517574E3" w14:textId="77777777" w:rsidR="006D7A44" w:rsidRPr="00261FB0" w:rsidRDefault="006D7A44" w:rsidP="00324748">
      <w:pPr>
        <w:spacing w:after="0" w:line="240" w:lineRule="auto"/>
        <w:ind w:left="0" w:firstLine="0"/>
        <w:jc w:val="left"/>
        <w:rPr>
          <w:b/>
          <w:sz w:val="26"/>
          <w:szCs w:val="26"/>
        </w:rPr>
      </w:pPr>
    </w:p>
    <w:p w14:paraId="2211FAD0" w14:textId="77777777" w:rsidR="006D7A44" w:rsidRPr="00261FB0" w:rsidRDefault="006D7A44" w:rsidP="00324748">
      <w:pPr>
        <w:spacing w:after="0" w:line="240" w:lineRule="auto"/>
        <w:ind w:left="0" w:firstLine="0"/>
        <w:jc w:val="left"/>
        <w:rPr>
          <w:sz w:val="26"/>
          <w:szCs w:val="26"/>
        </w:rPr>
      </w:pPr>
      <w:r w:rsidRPr="00261FB0">
        <w:rPr>
          <w:b/>
          <w:sz w:val="26"/>
          <w:szCs w:val="26"/>
        </w:rPr>
        <w:t>Keywords</w:t>
      </w:r>
      <w:r w:rsidRPr="00261FB0">
        <w:rPr>
          <w:sz w:val="26"/>
          <w:szCs w:val="26"/>
        </w:rPr>
        <w:t xml:space="preserve">: Synthesis, Characterization, Schiff base, Complex, antibacterial, antifungal </w:t>
      </w:r>
    </w:p>
    <w:p w14:paraId="26CFC8F1" w14:textId="51EC4390" w:rsidR="00D07C71" w:rsidRDefault="006D7A44" w:rsidP="00324748">
      <w:pPr>
        <w:spacing w:after="0" w:line="240" w:lineRule="auto"/>
        <w:ind w:left="457" w:firstLine="0"/>
        <w:jc w:val="left"/>
        <w:rPr>
          <w:sz w:val="26"/>
          <w:szCs w:val="26"/>
        </w:rPr>
      </w:pPr>
      <w:r w:rsidRPr="00261FB0">
        <w:rPr>
          <w:sz w:val="26"/>
          <w:szCs w:val="26"/>
        </w:rPr>
        <w:t xml:space="preserve"> </w:t>
      </w:r>
    </w:p>
    <w:p w14:paraId="6FE8CD8A" w14:textId="77777777" w:rsidR="00D07C71" w:rsidRDefault="00D07C71">
      <w:pPr>
        <w:spacing w:after="160" w:line="259" w:lineRule="auto"/>
        <w:ind w:left="0" w:firstLine="0"/>
        <w:jc w:val="left"/>
        <w:rPr>
          <w:sz w:val="26"/>
          <w:szCs w:val="26"/>
        </w:rPr>
      </w:pPr>
      <w:r>
        <w:rPr>
          <w:sz w:val="26"/>
          <w:szCs w:val="26"/>
        </w:rPr>
        <w:br w:type="page"/>
      </w:r>
    </w:p>
    <w:p w14:paraId="0C5C950E" w14:textId="77777777" w:rsidR="006D7A44" w:rsidRPr="00261FB0" w:rsidRDefault="006D7A44" w:rsidP="00324748">
      <w:pPr>
        <w:numPr>
          <w:ilvl w:val="0"/>
          <w:numId w:val="1"/>
        </w:numPr>
        <w:spacing w:after="0" w:line="240" w:lineRule="auto"/>
        <w:ind w:left="360" w:right="-15" w:hanging="360"/>
        <w:jc w:val="left"/>
        <w:rPr>
          <w:sz w:val="26"/>
          <w:szCs w:val="26"/>
        </w:rPr>
      </w:pPr>
      <w:r w:rsidRPr="00261FB0">
        <w:rPr>
          <w:b/>
          <w:sz w:val="26"/>
          <w:szCs w:val="26"/>
        </w:rPr>
        <w:lastRenderedPageBreak/>
        <w:t xml:space="preserve">Introduction  </w:t>
      </w:r>
    </w:p>
    <w:p w14:paraId="56CEE2D9" w14:textId="77777777" w:rsidR="006D7A44" w:rsidRPr="00261FB0" w:rsidRDefault="006D7A44" w:rsidP="00324748">
      <w:pPr>
        <w:spacing w:after="0" w:line="240" w:lineRule="auto"/>
        <w:ind w:left="360"/>
        <w:rPr>
          <w:sz w:val="26"/>
          <w:szCs w:val="26"/>
        </w:rPr>
      </w:pPr>
      <w:r w:rsidRPr="00261FB0">
        <w:rPr>
          <w:sz w:val="26"/>
          <w:szCs w:val="26"/>
        </w:rPr>
        <w:t xml:space="preserve">Schiff bases also called imines are compounds identified by the presence of the azomethine functional group (C=N) [1]. They are formed when aldehydes and ketones react with amines. This reaction is known to precede best at a pH of 4 or 5 as anything below or above these pH values slow down the reaction or prevent its occurrence [2]. Although recent studies have shown that Schiff bases can be synthesized under solvent free conditions using catalysts or by microwave irradiation.[3]. Schiff bases are known to form very stable complexes with the transition metals [4] which possess remarkable biological activities [5]. These complexes are widely applied in food industries, pharmaceuticals, agrochemicals, chemical analysis, catalytic processes and even anticorrosion reactions [6]. They serve as antimicrobial, antitumor, anticancer, anti-inflammatory, analgesics, and cytotoxic agents [7]. This present work is a continuation of a series of syntheses, characterization, and antimicrobial studies of transition metals mixed ligand complexes. This report is on Mn (II) and Fe (III) mixed ligand complexes derived from </w:t>
      </w:r>
      <w:proofErr w:type="spellStart"/>
      <w:r w:rsidRPr="00261FB0">
        <w:rPr>
          <w:sz w:val="26"/>
          <w:szCs w:val="26"/>
        </w:rPr>
        <w:t>isatin</w:t>
      </w:r>
      <w:proofErr w:type="spellEnd"/>
      <w:r w:rsidRPr="00261FB0">
        <w:rPr>
          <w:sz w:val="26"/>
          <w:szCs w:val="26"/>
        </w:rPr>
        <w:t xml:space="preserve">- </w:t>
      </w:r>
      <w:proofErr w:type="spellStart"/>
      <w:r w:rsidRPr="00261FB0">
        <w:rPr>
          <w:sz w:val="26"/>
          <w:szCs w:val="26"/>
        </w:rPr>
        <w:t>isonicotinylhydrazone</w:t>
      </w:r>
      <w:proofErr w:type="spellEnd"/>
      <w:r w:rsidRPr="00261FB0">
        <w:rPr>
          <w:sz w:val="26"/>
          <w:szCs w:val="26"/>
        </w:rPr>
        <w:t xml:space="preserve"> with aniline. </w:t>
      </w:r>
    </w:p>
    <w:p w14:paraId="59E1717A" w14:textId="77777777" w:rsidR="006D7A44" w:rsidRPr="00261FB0" w:rsidRDefault="006D7A44" w:rsidP="00324748">
      <w:pPr>
        <w:spacing w:after="0" w:line="240" w:lineRule="auto"/>
        <w:ind w:left="360" w:firstLine="0"/>
        <w:jc w:val="left"/>
        <w:rPr>
          <w:sz w:val="26"/>
          <w:szCs w:val="26"/>
        </w:rPr>
      </w:pPr>
      <w:r w:rsidRPr="00261FB0">
        <w:rPr>
          <w:sz w:val="26"/>
          <w:szCs w:val="26"/>
        </w:rPr>
        <w:t xml:space="preserve"> </w:t>
      </w:r>
    </w:p>
    <w:p w14:paraId="38CB3C92" w14:textId="77777777" w:rsidR="006D7A44" w:rsidRPr="00261FB0" w:rsidRDefault="006D7A44" w:rsidP="00324748">
      <w:pPr>
        <w:numPr>
          <w:ilvl w:val="0"/>
          <w:numId w:val="1"/>
        </w:numPr>
        <w:spacing w:after="0" w:line="240" w:lineRule="auto"/>
        <w:ind w:left="360" w:right="-15" w:hanging="360"/>
        <w:jc w:val="left"/>
        <w:rPr>
          <w:sz w:val="26"/>
          <w:szCs w:val="26"/>
        </w:rPr>
      </w:pPr>
      <w:proofErr w:type="spellStart"/>
      <w:r w:rsidRPr="00261FB0">
        <w:rPr>
          <w:b/>
          <w:sz w:val="26"/>
          <w:szCs w:val="26"/>
        </w:rPr>
        <w:t>Experimentals</w:t>
      </w:r>
      <w:proofErr w:type="spellEnd"/>
      <w:r w:rsidRPr="00261FB0">
        <w:rPr>
          <w:b/>
          <w:sz w:val="26"/>
          <w:szCs w:val="26"/>
        </w:rPr>
        <w:t xml:space="preserve"> </w:t>
      </w:r>
    </w:p>
    <w:p w14:paraId="67DF926A" w14:textId="41AE42AA" w:rsidR="006D7A44" w:rsidRPr="00261FB0" w:rsidRDefault="006D7A44" w:rsidP="00324748">
      <w:pPr>
        <w:spacing w:after="0" w:line="240" w:lineRule="auto"/>
        <w:ind w:left="360"/>
        <w:rPr>
          <w:sz w:val="26"/>
          <w:szCs w:val="26"/>
        </w:rPr>
      </w:pPr>
      <w:r w:rsidRPr="00261FB0">
        <w:rPr>
          <w:sz w:val="26"/>
          <w:szCs w:val="26"/>
        </w:rPr>
        <w:t xml:space="preserve">All chemicals used for this research were of analytical grade purchased from sigma Aldrich and used without further purification. Shimadzu Perkin Elmer spectrum BX Spectrophotometer, Perkin Elmer Lambda 25 UV-visible spectrophotometer, Perkin Elmer elemental </w:t>
      </w:r>
      <w:proofErr w:type="spellStart"/>
      <w:r w:rsidRPr="00261FB0">
        <w:rPr>
          <w:sz w:val="26"/>
          <w:szCs w:val="26"/>
        </w:rPr>
        <w:t>analysizer</w:t>
      </w:r>
      <w:proofErr w:type="spellEnd"/>
      <w:r w:rsidRPr="00261FB0">
        <w:rPr>
          <w:sz w:val="26"/>
          <w:szCs w:val="26"/>
        </w:rPr>
        <w:t xml:space="preserve">, Pico Lab India conductivity meter, </w:t>
      </w:r>
      <w:proofErr w:type="spellStart"/>
      <w:r w:rsidRPr="00261FB0">
        <w:rPr>
          <w:sz w:val="26"/>
          <w:szCs w:val="26"/>
        </w:rPr>
        <w:t>Gallenkamp</w:t>
      </w:r>
      <w:proofErr w:type="spellEnd"/>
      <w:r w:rsidRPr="00261FB0">
        <w:rPr>
          <w:sz w:val="26"/>
          <w:szCs w:val="26"/>
        </w:rPr>
        <w:t xml:space="preserve"> melting point apparatus, </w:t>
      </w:r>
      <w:proofErr w:type="spellStart"/>
      <w:r w:rsidRPr="00261FB0">
        <w:rPr>
          <w:sz w:val="26"/>
          <w:szCs w:val="26"/>
        </w:rPr>
        <w:t>U</w:t>
      </w:r>
      <w:r w:rsidR="00B10581" w:rsidRPr="00261FB0">
        <w:rPr>
          <w:sz w:val="26"/>
          <w:szCs w:val="26"/>
        </w:rPr>
        <w:t>niscope</w:t>
      </w:r>
      <w:proofErr w:type="spellEnd"/>
      <w:r w:rsidRPr="00261FB0">
        <w:rPr>
          <w:sz w:val="26"/>
          <w:szCs w:val="26"/>
        </w:rPr>
        <w:t xml:space="preserve"> SM 9053 Laboratory oven, nutrient algae, potato dextrose agar, autoclave, aluminum foil paper, Weighing balance, Nose mask, meter rule, cotton wool, hand gloves, petri dishes, wire loop, paper disc. </w:t>
      </w:r>
      <w:r w:rsidRPr="00261FB0">
        <w:rPr>
          <w:b/>
          <w:i/>
          <w:sz w:val="26"/>
          <w:szCs w:val="26"/>
        </w:rPr>
        <w:t xml:space="preserve"> </w:t>
      </w:r>
    </w:p>
    <w:p w14:paraId="0700E37F" w14:textId="77777777" w:rsidR="006D7A44" w:rsidRPr="00261FB0" w:rsidRDefault="006D7A44" w:rsidP="00324748">
      <w:pPr>
        <w:spacing w:after="0" w:line="240" w:lineRule="auto"/>
        <w:rPr>
          <w:sz w:val="26"/>
          <w:szCs w:val="26"/>
        </w:rPr>
      </w:pPr>
    </w:p>
    <w:p w14:paraId="482443B2" w14:textId="426DCB84" w:rsidR="006D7A44" w:rsidRPr="00261FB0" w:rsidRDefault="006D7A44" w:rsidP="00324748">
      <w:pPr>
        <w:spacing w:after="0" w:line="240" w:lineRule="auto"/>
        <w:ind w:left="0" w:firstLine="0"/>
        <w:jc w:val="left"/>
        <w:rPr>
          <w:sz w:val="26"/>
          <w:szCs w:val="26"/>
        </w:rPr>
      </w:pPr>
      <w:r w:rsidRPr="00261FB0">
        <w:rPr>
          <w:b/>
          <w:sz w:val="26"/>
          <w:szCs w:val="26"/>
        </w:rPr>
        <w:t>Synthesis of the</w:t>
      </w:r>
      <w:r w:rsidR="00324748">
        <w:rPr>
          <w:b/>
          <w:sz w:val="26"/>
          <w:szCs w:val="26"/>
        </w:rPr>
        <w:t xml:space="preserve"> </w:t>
      </w:r>
      <w:r w:rsidRPr="00261FB0">
        <w:rPr>
          <w:b/>
          <w:sz w:val="26"/>
          <w:szCs w:val="26"/>
        </w:rPr>
        <w:t xml:space="preserve">Schiff base ligand </w:t>
      </w:r>
      <w:proofErr w:type="spellStart"/>
      <w:r w:rsidRPr="00261FB0">
        <w:rPr>
          <w:b/>
          <w:sz w:val="26"/>
          <w:szCs w:val="26"/>
        </w:rPr>
        <w:t>isatin-isonicotinylhydrazone</w:t>
      </w:r>
      <w:proofErr w:type="spellEnd"/>
      <w:r w:rsidRPr="00261FB0">
        <w:rPr>
          <w:b/>
          <w:sz w:val="26"/>
          <w:szCs w:val="26"/>
        </w:rPr>
        <w:t xml:space="preserve"> (ISIS) </w:t>
      </w:r>
    </w:p>
    <w:p w14:paraId="3245E539" w14:textId="3B5DD630" w:rsidR="00C95E4C" w:rsidRPr="00261FB0" w:rsidRDefault="006D7A44" w:rsidP="00324748">
      <w:pPr>
        <w:spacing w:after="0" w:line="240" w:lineRule="auto"/>
        <w:rPr>
          <w:sz w:val="26"/>
          <w:szCs w:val="26"/>
        </w:rPr>
      </w:pPr>
      <w:r w:rsidRPr="00261FB0">
        <w:rPr>
          <w:sz w:val="26"/>
          <w:szCs w:val="26"/>
        </w:rPr>
        <w:t xml:space="preserve">Ethanolic solution of </w:t>
      </w:r>
      <w:proofErr w:type="spellStart"/>
      <w:r w:rsidRPr="00261FB0">
        <w:rPr>
          <w:sz w:val="26"/>
          <w:szCs w:val="26"/>
        </w:rPr>
        <w:t>isonicotinylhydrazide</w:t>
      </w:r>
      <w:proofErr w:type="spellEnd"/>
      <w:r w:rsidRPr="00261FB0">
        <w:rPr>
          <w:sz w:val="26"/>
          <w:szCs w:val="26"/>
        </w:rPr>
        <w:t xml:space="preserve"> (0.01mol, 1.37g) in 50ml ethanol was added to ethanolic solution of </w:t>
      </w:r>
      <w:proofErr w:type="spellStart"/>
      <w:r w:rsidRPr="00261FB0">
        <w:rPr>
          <w:sz w:val="26"/>
          <w:szCs w:val="26"/>
        </w:rPr>
        <w:t>isatin</w:t>
      </w:r>
      <w:proofErr w:type="spellEnd"/>
      <w:r w:rsidRPr="00261FB0">
        <w:rPr>
          <w:sz w:val="26"/>
          <w:szCs w:val="26"/>
        </w:rPr>
        <w:t xml:space="preserve"> (0.01mol, 1.52g). Three drops of glacial acetic acid were added. The resulting mixture was stirred magnetically for 3 hours and the solution was left to stand overnight [8]. The </w:t>
      </w:r>
      <w:r w:rsidR="00CA0936">
        <w:rPr>
          <w:sz w:val="26"/>
          <w:szCs w:val="26"/>
        </w:rPr>
        <w:t>l</w:t>
      </w:r>
      <w:r w:rsidR="0029522D">
        <w:rPr>
          <w:sz w:val="26"/>
          <w:szCs w:val="26"/>
        </w:rPr>
        <w:t>ight</w:t>
      </w:r>
      <w:r w:rsidR="00CA0936">
        <w:rPr>
          <w:sz w:val="26"/>
          <w:szCs w:val="26"/>
        </w:rPr>
        <w:t xml:space="preserve"> orange </w:t>
      </w:r>
      <w:r w:rsidRPr="00261FB0">
        <w:rPr>
          <w:sz w:val="26"/>
          <w:szCs w:val="26"/>
        </w:rPr>
        <w:t>precipitate formed was filtered, washed with methanol and dried over anhydrous fused calcium chloride in a desiccator. Equation for the reaction is:</w:t>
      </w:r>
    </w:p>
    <w:p w14:paraId="3E778237" w14:textId="77777777" w:rsidR="006D7A44" w:rsidRPr="00261FB0" w:rsidRDefault="006D7A44" w:rsidP="00324748">
      <w:pPr>
        <w:spacing w:after="0" w:line="240" w:lineRule="auto"/>
        <w:rPr>
          <w:sz w:val="26"/>
          <w:szCs w:val="26"/>
        </w:rPr>
      </w:pPr>
      <w:r w:rsidRPr="00261FB0">
        <w:rPr>
          <w:noProof/>
          <w:sz w:val="26"/>
          <w:szCs w:val="26"/>
        </w:rPr>
        <w:drawing>
          <wp:inline distT="0" distB="0" distL="0" distR="0" wp14:anchorId="315A0ED0" wp14:editId="66F71508">
            <wp:extent cx="5943600" cy="1246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46505"/>
                    </a:xfrm>
                    <a:prstGeom prst="rect">
                      <a:avLst/>
                    </a:prstGeom>
                  </pic:spPr>
                </pic:pic>
              </a:graphicData>
            </a:graphic>
          </wp:inline>
        </w:drawing>
      </w:r>
    </w:p>
    <w:p w14:paraId="09CB4EE7" w14:textId="77777777" w:rsidR="006D7A44" w:rsidRPr="00261FB0" w:rsidRDefault="006D7A44" w:rsidP="00324748">
      <w:pPr>
        <w:pStyle w:val="Default"/>
        <w:jc w:val="both"/>
        <w:rPr>
          <w:sz w:val="26"/>
          <w:szCs w:val="26"/>
        </w:rPr>
      </w:pPr>
    </w:p>
    <w:p w14:paraId="579E9C01" w14:textId="77777777" w:rsidR="006D7A44" w:rsidRPr="00261FB0" w:rsidRDefault="006D7A44" w:rsidP="00324748">
      <w:pPr>
        <w:pStyle w:val="Default"/>
        <w:jc w:val="both"/>
        <w:rPr>
          <w:sz w:val="26"/>
          <w:szCs w:val="26"/>
        </w:rPr>
      </w:pPr>
      <w:r w:rsidRPr="00261FB0">
        <w:rPr>
          <w:sz w:val="26"/>
          <w:szCs w:val="26"/>
        </w:rPr>
        <w:t xml:space="preserve">4. </w:t>
      </w:r>
      <w:r w:rsidRPr="00261FB0">
        <w:rPr>
          <w:b/>
          <w:bCs/>
          <w:sz w:val="26"/>
          <w:szCs w:val="26"/>
        </w:rPr>
        <w:t xml:space="preserve">Synthesis of the metal (II) complexes </w:t>
      </w:r>
    </w:p>
    <w:p w14:paraId="7AD3B304" w14:textId="5262AA15" w:rsidR="006D7A44" w:rsidRPr="00261FB0" w:rsidRDefault="006D7A44" w:rsidP="00324748">
      <w:pPr>
        <w:pStyle w:val="Default"/>
        <w:jc w:val="both"/>
        <w:rPr>
          <w:sz w:val="26"/>
          <w:szCs w:val="26"/>
        </w:rPr>
      </w:pPr>
      <w:r w:rsidRPr="00261FB0">
        <w:rPr>
          <w:sz w:val="26"/>
          <w:szCs w:val="26"/>
        </w:rPr>
        <w:t>The complexes were synthesized by mixing 2:1</w:t>
      </w:r>
      <w:r w:rsidR="00B10581">
        <w:rPr>
          <w:sz w:val="26"/>
          <w:szCs w:val="26"/>
        </w:rPr>
        <w:t>:2</w:t>
      </w:r>
      <w:r w:rsidRPr="00261FB0">
        <w:rPr>
          <w:sz w:val="26"/>
          <w:szCs w:val="26"/>
        </w:rPr>
        <w:t xml:space="preserve"> molar ratio quantities of the</w:t>
      </w:r>
      <w:r w:rsidR="00B10581">
        <w:rPr>
          <w:sz w:val="26"/>
          <w:szCs w:val="26"/>
        </w:rPr>
        <w:t xml:space="preserve"> primary</w:t>
      </w:r>
      <w:r w:rsidRPr="00261FB0">
        <w:rPr>
          <w:sz w:val="26"/>
          <w:szCs w:val="26"/>
        </w:rPr>
        <w:t xml:space="preserve"> ligand with the Mn (II) salt in 50 cm</w:t>
      </w:r>
      <w:r w:rsidRPr="00B10581">
        <w:rPr>
          <w:sz w:val="26"/>
          <w:szCs w:val="26"/>
          <w:vertAlign w:val="superscript"/>
        </w:rPr>
        <w:t>3</w:t>
      </w:r>
      <w:r w:rsidRPr="00261FB0">
        <w:rPr>
          <w:sz w:val="26"/>
          <w:szCs w:val="26"/>
        </w:rPr>
        <w:t xml:space="preserve"> ethanol. The mixture was stirred magnetically for 15 minutes after which 20</w:t>
      </w:r>
      <w:r w:rsidR="00B10581">
        <w:rPr>
          <w:sz w:val="26"/>
          <w:szCs w:val="26"/>
        </w:rPr>
        <w:t xml:space="preserve"> </w:t>
      </w:r>
      <w:r w:rsidRPr="00261FB0">
        <w:rPr>
          <w:sz w:val="26"/>
          <w:szCs w:val="26"/>
        </w:rPr>
        <w:t xml:space="preserve">ml </w:t>
      </w:r>
      <w:proofErr w:type="gramStart"/>
      <w:r w:rsidRPr="00261FB0">
        <w:rPr>
          <w:sz w:val="26"/>
          <w:szCs w:val="26"/>
        </w:rPr>
        <w:t>aniline</w:t>
      </w:r>
      <w:r w:rsidR="00B10581">
        <w:rPr>
          <w:sz w:val="26"/>
          <w:szCs w:val="26"/>
        </w:rPr>
        <w:t>,</w:t>
      </w:r>
      <w:proofErr w:type="gramEnd"/>
      <w:r w:rsidR="00B10581">
        <w:rPr>
          <w:sz w:val="26"/>
          <w:szCs w:val="26"/>
        </w:rPr>
        <w:t xml:space="preserve"> the secondary</w:t>
      </w:r>
      <w:r w:rsidRPr="00261FB0">
        <w:rPr>
          <w:sz w:val="26"/>
          <w:szCs w:val="26"/>
        </w:rPr>
        <w:t xml:space="preserve"> was added and stirred for 2 hours. The precipitates formed were filtered, washed several times with ethanol and dried over anhydrous calcium chloride in desiccators. Procedure was repeated with Fe (III) salt [8]. </w:t>
      </w:r>
    </w:p>
    <w:p w14:paraId="2687ACCC" w14:textId="77777777" w:rsidR="006D7A44" w:rsidRDefault="006D7A44" w:rsidP="00324748">
      <w:pPr>
        <w:pStyle w:val="Default"/>
        <w:jc w:val="both"/>
        <w:rPr>
          <w:sz w:val="26"/>
          <w:szCs w:val="26"/>
        </w:rPr>
      </w:pPr>
    </w:p>
    <w:p w14:paraId="270C7767" w14:textId="77777777" w:rsidR="00D07C71" w:rsidRPr="00261FB0" w:rsidRDefault="00D07C71" w:rsidP="00324748">
      <w:pPr>
        <w:pStyle w:val="Default"/>
        <w:jc w:val="both"/>
        <w:rPr>
          <w:sz w:val="26"/>
          <w:szCs w:val="26"/>
        </w:rPr>
      </w:pPr>
    </w:p>
    <w:p w14:paraId="3DFCC9D4" w14:textId="77777777" w:rsidR="006D7A44" w:rsidRPr="00261FB0" w:rsidRDefault="006D7A44" w:rsidP="00324748">
      <w:pPr>
        <w:pStyle w:val="Default"/>
        <w:jc w:val="both"/>
        <w:rPr>
          <w:sz w:val="26"/>
          <w:szCs w:val="26"/>
        </w:rPr>
      </w:pPr>
      <w:r w:rsidRPr="00261FB0">
        <w:rPr>
          <w:sz w:val="26"/>
          <w:szCs w:val="26"/>
        </w:rPr>
        <w:t xml:space="preserve">5. </w:t>
      </w:r>
      <w:r w:rsidRPr="00261FB0">
        <w:rPr>
          <w:b/>
          <w:bCs/>
          <w:sz w:val="26"/>
          <w:szCs w:val="26"/>
        </w:rPr>
        <w:t xml:space="preserve">Antimicrobial Studies </w:t>
      </w:r>
    </w:p>
    <w:p w14:paraId="25D79AF1" w14:textId="12766697" w:rsidR="006D7A44" w:rsidRPr="00261FB0" w:rsidRDefault="006D7A44" w:rsidP="00324748">
      <w:pPr>
        <w:pStyle w:val="Default"/>
        <w:jc w:val="both"/>
        <w:rPr>
          <w:sz w:val="26"/>
          <w:szCs w:val="26"/>
        </w:rPr>
      </w:pPr>
      <w:r w:rsidRPr="00261FB0">
        <w:rPr>
          <w:sz w:val="26"/>
          <w:szCs w:val="26"/>
        </w:rPr>
        <w:t xml:space="preserve">The antibacterial activity of </w:t>
      </w:r>
      <w:proofErr w:type="spellStart"/>
      <w:r w:rsidRPr="00261FB0">
        <w:rPr>
          <w:sz w:val="26"/>
          <w:szCs w:val="26"/>
        </w:rPr>
        <w:t>isatin-isonicotinylhydrazone</w:t>
      </w:r>
      <w:proofErr w:type="spellEnd"/>
      <w:r w:rsidRPr="00261FB0">
        <w:rPr>
          <w:sz w:val="26"/>
          <w:szCs w:val="26"/>
        </w:rPr>
        <w:t xml:space="preserve"> and its </w:t>
      </w:r>
      <w:proofErr w:type="gramStart"/>
      <w:r w:rsidRPr="00261FB0">
        <w:rPr>
          <w:sz w:val="26"/>
          <w:szCs w:val="26"/>
        </w:rPr>
        <w:t>Mn(</w:t>
      </w:r>
      <w:proofErr w:type="gramEnd"/>
      <w:r w:rsidRPr="00261FB0">
        <w:rPr>
          <w:sz w:val="26"/>
          <w:szCs w:val="26"/>
        </w:rPr>
        <w:t xml:space="preserve">II) and </w:t>
      </w:r>
      <w:proofErr w:type="gramStart"/>
      <w:r w:rsidRPr="00261FB0">
        <w:rPr>
          <w:sz w:val="26"/>
          <w:szCs w:val="26"/>
        </w:rPr>
        <w:t>Fe(</w:t>
      </w:r>
      <w:proofErr w:type="gramEnd"/>
      <w:r w:rsidRPr="00261FB0">
        <w:rPr>
          <w:sz w:val="26"/>
          <w:szCs w:val="26"/>
        </w:rPr>
        <w:t xml:space="preserve">III) mixed ligand complexes were examined </w:t>
      </w:r>
      <w:r w:rsidRPr="00261FB0">
        <w:rPr>
          <w:i/>
          <w:iCs/>
          <w:sz w:val="26"/>
          <w:szCs w:val="26"/>
        </w:rPr>
        <w:t xml:space="preserve">in vitro </w:t>
      </w:r>
      <w:r w:rsidRPr="00261FB0">
        <w:rPr>
          <w:sz w:val="26"/>
          <w:szCs w:val="26"/>
        </w:rPr>
        <w:t>by paper disc diffusion method. All materials used were sterilized in a hot air oven and the colony of the tested isolates were sub-cultured and first incubated for about 6-8 hours before putting into agar plates. The bacteria culture media were prepared by adding 28.00g of the nutrient agar to 1000cm-</w:t>
      </w:r>
      <w:r w:rsidR="0029522D">
        <w:rPr>
          <w:sz w:val="26"/>
          <w:szCs w:val="26"/>
        </w:rPr>
        <w:t>3</w:t>
      </w:r>
      <w:r w:rsidRPr="00261FB0">
        <w:rPr>
          <w:sz w:val="26"/>
          <w:szCs w:val="26"/>
        </w:rPr>
        <w:t xml:space="preserve"> of distilled water in a conical flask and heated for about 20minutes to ensure proper dissolution. This was later autoclaved at 120</w:t>
      </w:r>
      <w:r w:rsidRPr="00FB052F">
        <w:rPr>
          <w:sz w:val="26"/>
          <w:szCs w:val="26"/>
          <w:vertAlign w:val="superscript"/>
        </w:rPr>
        <w:t>oC</w:t>
      </w:r>
      <w:r w:rsidRPr="00261FB0">
        <w:rPr>
          <w:sz w:val="26"/>
          <w:szCs w:val="26"/>
        </w:rPr>
        <w:t xml:space="preserve"> for 15 minutes and 20cm3 of this was transferred to each of the already sterilized petri-dishes, covered and kept to set. The microbes, </w:t>
      </w:r>
      <w:r w:rsidRPr="00261FB0">
        <w:rPr>
          <w:i/>
          <w:iCs/>
          <w:sz w:val="26"/>
          <w:szCs w:val="26"/>
        </w:rPr>
        <w:t xml:space="preserve">Staphylococcus aureus, Salmonella typhi, Escherichia coli, Aspergillus </w:t>
      </w:r>
      <w:proofErr w:type="spellStart"/>
      <w:r w:rsidRPr="00261FB0">
        <w:rPr>
          <w:i/>
          <w:iCs/>
          <w:sz w:val="26"/>
          <w:szCs w:val="26"/>
        </w:rPr>
        <w:t>niger</w:t>
      </w:r>
      <w:proofErr w:type="spellEnd"/>
      <w:r w:rsidRPr="00261FB0">
        <w:rPr>
          <w:i/>
          <w:iCs/>
          <w:sz w:val="26"/>
          <w:szCs w:val="26"/>
        </w:rPr>
        <w:t xml:space="preserve">, T. rubrum </w:t>
      </w:r>
      <w:r w:rsidRPr="00261FB0">
        <w:rPr>
          <w:sz w:val="26"/>
          <w:szCs w:val="26"/>
        </w:rPr>
        <w:t xml:space="preserve">and </w:t>
      </w:r>
      <w:r w:rsidRPr="00261FB0">
        <w:rPr>
          <w:i/>
          <w:iCs/>
          <w:sz w:val="26"/>
          <w:szCs w:val="26"/>
        </w:rPr>
        <w:t xml:space="preserve">Candida </w:t>
      </w:r>
      <w:proofErr w:type="spellStart"/>
      <w:r w:rsidRPr="00261FB0">
        <w:rPr>
          <w:i/>
          <w:iCs/>
          <w:sz w:val="26"/>
          <w:szCs w:val="26"/>
        </w:rPr>
        <w:t>albican</w:t>
      </w:r>
      <w:proofErr w:type="spellEnd"/>
      <w:r w:rsidRPr="00261FB0">
        <w:rPr>
          <w:i/>
          <w:iCs/>
          <w:sz w:val="26"/>
          <w:szCs w:val="26"/>
        </w:rPr>
        <w:t xml:space="preserve"> </w:t>
      </w:r>
      <w:r w:rsidRPr="00261FB0">
        <w:rPr>
          <w:sz w:val="26"/>
          <w:szCs w:val="26"/>
        </w:rPr>
        <w:t xml:space="preserve">were inoculated on separate dishes. A hole was bored on the nutrient agar and synthesized compounds introduced. This was allowed to stand for 24 hours. The zones of inhibition were then measured in millimeter [9, 8], Fungi were screened by using potato dextrose agar and almost same procedure was repeated. The minimum inhibitory concentration of the ligand and the complexes were carried out using double serial dilution method containing 20, 10, 5 and 2.5mg/ml of the test compounds. Streptomycin and Fluconazole drugs were used as reference standards [10, 11]. </w:t>
      </w:r>
    </w:p>
    <w:p w14:paraId="7BAABC17" w14:textId="77777777" w:rsidR="00324748" w:rsidRDefault="00324748" w:rsidP="00324748">
      <w:pPr>
        <w:pStyle w:val="Default"/>
        <w:jc w:val="both"/>
        <w:rPr>
          <w:sz w:val="26"/>
          <w:szCs w:val="26"/>
        </w:rPr>
      </w:pPr>
    </w:p>
    <w:p w14:paraId="04C6A9D7" w14:textId="20BC8799" w:rsidR="006D7A44" w:rsidRPr="00261FB0" w:rsidRDefault="006D7A44" w:rsidP="00324748">
      <w:pPr>
        <w:pStyle w:val="Default"/>
        <w:jc w:val="both"/>
        <w:rPr>
          <w:sz w:val="26"/>
          <w:szCs w:val="26"/>
        </w:rPr>
      </w:pPr>
      <w:r w:rsidRPr="00261FB0">
        <w:rPr>
          <w:sz w:val="26"/>
          <w:szCs w:val="26"/>
        </w:rPr>
        <w:t xml:space="preserve">6. </w:t>
      </w:r>
      <w:r w:rsidRPr="00261FB0">
        <w:rPr>
          <w:b/>
          <w:bCs/>
          <w:sz w:val="26"/>
          <w:szCs w:val="26"/>
        </w:rPr>
        <w:t xml:space="preserve">Results </w:t>
      </w:r>
    </w:p>
    <w:p w14:paraId="546E3EBF" w14:textId="77777777" w:rsidR="006D7A44" w:rsidRPr="00261FB0" w:rsidRDefault="006D7A44" w:rsidP="00324748">
      <w:pPr>
        <w:spacing w:after="0" w:line="240" w:lineRule="auto"/>
        <w:ind w:left="10" w:right="-15"/>
        <w:jc w:val="center"/>
        <w:rPr>
          <w:sz w:val="26"/>
          <w:szCs w:val="26"/>
        </w:rPr>
      </w:pPr>
      <w:r w:rsidRPr="00261FB0">
        <w:rPr>
          <w:b/>
          <w:sz w:val="26"/>
          <w:szCs w:val="26"/>
        </w:rPr>
        <w:t xml:space="preserve">Table 1: </w:t>
      </w:r>
      <w:r w:rsidRPr="00261FB0">
        <w:rPr>
          <w:sz w:val="26"/>
          <w:szCs w:val="26"/>
        </w:rPr>
        <w:t>Physical properties of ISIS and its complexes</w:t>
      </w:r>
      <w:r w:rsidRPr="00261FB0">
        <w:rPr>
          <w:b/>
          <w:sz w:val="26"/>
          <w:szCs w:val="26"/>
        </w:rPr>
        <w:t xml:space="preserve"> </w:t>
      </w:r>
    </w:p>
    <w:tbl>
      <w:tblPr>
        <w:tblStyle w:val="TableGrid"/>
        <w:tblW w:w="8635" w:type="dxa"/>
        <w:jc w:val="center"/>
        <w:tblInd w:w="0" w:type="dxa"/>
        <w:tblCellMar>
          <w:left w:w="118" w:type="dxa"/>
          <w:right w:w="115" w:type="dxa"/>
        </w:tblCellMar>
        <w:tblLook w:val="04A0" w:firstRow="1" w:lastRow="0" w:firstColumn="1" w:lastColumn="0" w:noHBand="0" w:noVBand="1"/>
      </w:tblPr>
      <w:tblGrid>
        <w:gridCol w:w="1937"/>
        <w:gridCol w:w="1086"/>
        <w:gridCol w:w="818"/>
        <w:gridCol w:w="1102"/>
        <w:gridCol w:w="1187"/>
        <w:gridCol w:w="862"/>
        <w:gridCol w:w="732"/>
        <w:gridCol w:w="1143"/>
      </w:tblGrid>
      <w:tr w:rsidR="006D7A44" w:rsidRPr="00261FB0" w14:paraId="32813D1E" w14:textId="77777777" w:rsidTr="00D07C71">
        <w:trPr>
          <w:trHeight w:val="218"/>
          <w:jc w:val="center"/>
        </w:trPr>
        <w:tc>
          <w:tcPr>
            <w:tcW w:w="2241" w:type="dxa"/>
            <w:vMerge w:val="restart"/>
            <w:tcBorders>
              <w:top w:val="single" w:sz="4" w:space="0" w:color="000000"/>
              <w:left w:val="single" w:sz="4" w:space="0" w:color="000000"/>
              <w:bottom w:val="single" w:sz="4" w:space="0" w:color="000000"/>
              <w:right w:val="single" w:sz="4" w:space="0" w:color="000000"/>
            </w:tcBorders>
            <w:vAlign w:val="center"/>
          </w:tcPr>
          <w:p w14:paraId="246A1495" w14:textId="70D4E113" w:rsidR="006D7A44" w:rsidRPr="00261FB0" w:rsidRDefault="006D7A44" w:rsidP="00D07C71">
            <w:pPr>
              <w:spacing w:after="0" w:line="240" w:lineRule="auto"/>
              <w:ind w:left="0" w:firstLine="0"/>
              <w:jc w:val="center"/>
              <w:rPr>
                <w:sz w:val="26"/>
                <w:szCs w:val="26"/>
              </w:rPr>
            </w:pPr>
            <w:r w:rsidRPr="00261FB0">
              <w:rPr>
                <w:b/>
                <w:sz w:val="26"/>
                <w:szCs w:val="26"/>
              </w:rPr>
              <w:t>Complex/ ligand</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14:paraId="14A460E3" w14:textId="31CB77C3" w:rsidR="006D7A44" w:rsidRPr="00261FB0" w:rsidRDefault="006D7A44" w:rsidP="00D07C71">
            <w:pPr>
              <w:spacing w:after="0" w:line="240" w:lineRule="auto"/>
              <w:ind w:left="0" w:firstLine="0"/>
              <w:jc w:val="center"/>
              <w:rPr>
                <w:sz w:val="26"/>
                <w:szCs w:val="26"/>
              </w:rPr>
            </w:pPr>
            <w:proofErr w:type="spellStart"/>
            <w:r w:rsidRPr="00261FB0">
              <w:rPr>
                <w:b/>
                <w:sz w:val="26"/>
                <w:szCs w:val="26"/>
              </w:rPr>
              <w:t>Colour</w:t>
            </w:r>
            <w:proofErr w:type="spellEnd"/>
          </w:p>
        </w:tc>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0125A642" w14:textId="65BE3001" w:rsidR="006D7A44" w:rsidRPr="00261FB0" w:rsidRDefault="006D7A44" w:rsidP="00D07C71">
            <w:pPr>
              <w:spacing w:after="0" w:line="240" w:lineRule="auto"/>
              <w:ind w:left="10" w:firstLine="0"/>
              <w:jc w:val="center"/>
              <w:rPr>
                <w:sz w:val="26"/>
                <w:szCs w:val="26"/>
              </w:rPr>
            </w:pPr>
            <w:r w:rsidRPr="00261FB0">
              <w:rPr>
                <w:b/>
                <w:sz w:val="26"/>
                <w:szCs w:val="26"/>
              </w:rPr>
              <w:t>% yield</w:t>
            </w:r>
          </w:p>
        </w:tc>
        <w:tc>
          <w:tcPr>
            <w:tcW w:w="1102" w:type="dxa"/>
            <w:vMerge w:val="restart"/>
            <w:tcBorders>
              <w:top w:val="single" w:sz="4" w:space="0" w:color="000000"/>
              <w:left w:val="single" w:sz="4" w:space="0" w:color="000000"/>
              <w:bottom w:val="single" w:sz="4" w:space="0" w:color="000000"/>
              <w:right w:val="single" w:sz="4" w:space="0" w:color="000000"/>
            </w:tcBorders>
            <w:vAlign w:val="center"/>
          </w:tcPr>
          <w:p w14:paraId="1C67D186" w14:textId="4C449118" w:rsidR="006D7A44" w:rsidRPr="00261FB0" w:rsidRDefault="006D7A44" w:rsidP="00D07C71">
            <w:pPr>
              <w:spacing w:after="0" w:line="240" w:lineRule="auto"/>
              <w:ind w:left="2" w:firstLine="0"/>
              <w:jc w:val="center"/>
              <w:rPr>
                <w:sz w:val="26"/>
                <w:szCs w:val="26"/>
              </w:rPr>
            </w:pPr>
            <w:r w:rsidRPr="00261FB0">
              <w:rPr>
                <w:b/>
                <w:sz w:val="26"/>
                <w:szCs w:val="26"/>
              </w:rPr>
              <w:t>Melting point (</w:t>
            </w:r>
            <w:r w:rsidRPr="00261FB0">
              <w:rPr>
                <w:b/>
                <w:sz w:val="26"/>
                <w:szCs w:val="26"/>
                <w:vertAlign w:val="superscript"/>
              </w:rPr>
              <w:t>O</w:t>
            </w:r>
            <w:r w:rsidRPr="00261FB0">
              <w:rPr>
                <w:b/>
                <w:sz w:val="26"/>
                <w:szCs w:val="26"/>
              </w:rPr>
              <w:t>C)</w:t>
            </w:r>
          </w:p>
        </w:tc>
        <w:tc>
          <w:tcPr>
            <w:tcW w:w="1228" w:type="dxa"/>
            <w:vMerge w:val="restart"/>
            <w:tcBorders>
              <w:top w:val="single" w:sz="4" w:space="0" w:color="000000"/>
              <w:left w:val="single" w:sz="4" w:space="0" w:color="000000"/>
              <w:bottom w:val="single" w:sz="4" w:space="0" w:color="000000"/>
              <w:right w:val="single" w:sz="4" w:space="0" w:color="000000"/>
            </w:tcBorders>
            <w:vAlign w:val="center"/>
          </w:tcPr>
          <w:p w14:paraId="68C78AA7" w14:textId="4A1F2247" w:rsidR="00D07C71" w:rsidRDefault="006D7A44" w:rsidP="00D07C71">
            <w:pPr>
              <w:spacing w:after="0" w:line="240" w:lineRule="auto"/>
              <w:ind w:left="0" w:firstLine="0"/>
              <w:jc w:val="center"/>
              <w:rPr>
                <w:b/>
                <w:sz w:val="26"/>
                <w:szCs w:val="26"/>
              </w:rPr>
            </w:pPr>
            <w:proofErr w:type="spellStart"/>
            <w:r w:rsidRPr="00261FB0">
              <w:rPr>
                <w:b/>
                <w:sz w:val="26"/>
                <w:szCs w:val="26"/>
              </w:rPr>
              <w:t>Conduc</w:t>
            </w:r>
            <w:r w:rsidR="00D07C71">
              <w:rPr>
                <w:b/>
                <w:sz w:val="26"/>
                <w:szCs w:val="26"/>
              </w:rPr>
              <w:t>-</w:t>
            </w:r>
            <w:r w:rsidRPr="00261FB0">
              <w:rPr>
                <w:b/>
                <w:sz w:val="26"/>
                <w:szCs w:val="26"/>
              </w:rPr>
              <w:t>tivity</w:t>
            </w:r>
            <w:proofErr w:type="spellEnd"/>
          </w:p>
          <w:p w14:paraId="55DDC737" w14:textId="784777B0" w:rsidR="006D7A44" w:rsidRPr="00261FB0" w:rsidRDefault="006D7A44" w:rsidP="00D07C71">
            <w:pPr>
              <w:spacing w:after="0" w:line="240" w:lineRule="auto"/>
              <w:ind w:left="0" w:firstLine="0"/>
              <w:jc w:val="center"/>
              <w:rPr>
                <w:sz w:val="26"/>
                <w:szCs w:val="26"/>
              </w:rPr>
            </w:pPr>
            <w:r w:rsidRPr="00261FB0">
              <w:rPr>
                <w:b/>
                <w:sz w:val="26"/>
                <w:szCs w:val="26"/>
              </w:rPr>
              <w:t>(µs)</w:t>
            </w:r>
          </w:p>
        </w:tc>
        <w:tc>
          <w:tcPr>
            <w:tcW w:w="2160" w:type="dxa"/>
            <w:gridSpan w:val="3"/>
            <w:tcBorders>
              <w:top w:val="single" w:sz="4" w:space="0" w:color="000000"/>
              <w:left w:val="single" w:sz="4" w:space="0" w:color="000000"/>
              <w:bottom w:val="single" w:sz="4" w:space="0" w:color="000000"/>
              <w:right w:val="single" w:sz="4" w:space="0" w:color="000000"/>
            </w:tcBorders>
          </w:tcPr>
          <w:p w14:paraId="38305D8A" w14:textId="13F29FB5" w:rsidR="006D7A44" w:rsidRPr="00261FB0" w:rsidRDefault="006D7A44" w:rsidP="00D07C71">
            <w:pPr>
              <w:spacing w:after="0" w:line="240" w:lineRule="auto"/>
              <w:ind w:left="0" w:firstLine="0"/>
              <w:jc w:val="center"/>
              <w:rPr>
                <w:sz w:val="26"/>
                <w:szCs w:val="26"/>
              </w:rPr>
            </w:pPr>
            <w:r w:rsidRPr="00261FB0">
              <w:rPr>
                <w:b/>
                <w:sz w:val="26"/>
                <w:szCs w:val="26"/>
              </w:rPr>
              <w:t>Found (</w:t>
            </w:r>
            <w:proofErr w:type="spellStart"/>
            <w:r w:rsidRPr="00261FB0">
              <w:rPr>
                <w:b/>
                <w:sz w:val="26"/>
                <w:szCs w:val="26"/>
              </w:rPr>
              <w:t>Calcd</w:t>
            </w:r>
            <w:proofErr w:type="spellEnd"/>
            <w:r w:rsidRPr="00261FB0">
              <w:rPr>
                <w:b/>
                <w:sz w:val="26"/>
                <w:szCs w:val="26"/>
              </w:rPr>
              <w:t>%)</w:t>
            </w:r>
          </w:p>
        </w:tc>
      </w:tr>
      <w:tr w:rsidR="006D7A44" w:rsidRPr="00261FB0" w14:paraId="2A8F5C7A" w14:textId="77777777" w:rsidTr="00D07C71">
        <w:trPr>
          <w:trHeight w:val="218"/>
          <w:jc w:val="center"/>
        </w:trPr>
        <w:tc>
          <w:tcPr>
            <w:tcW w:w="0" w:type="auto"/>
            <w:vMerge/>
            <w:tcBorders>
              <w:top w:val="nil"/>
              <w:left w:val="single" w:sz="4" w:space="0" w:color="000000"/>
              <w:bottom w:val="single" w:sz="4" w:space="0" w:color="000000"/>
              <w:right w:val="single" w:sz="4" w:space="0" w:color="000000"/>
            </w:tcBorders>
          </w:tcPr>
          <w:p w14:paraId="23127467" w14:textId="77777777" w:rsidR="006D7A44" w:rsidRPr="00261FB0" w:rsidRDefault="006D7A44" w:rsidP="00324748">
            <w:pPr>
              <w:spacing w:after="0" w:line="240" w:lineRule="auto"/>
              <w:ind w:left="0" w:firstLine="0"/>
              <w:jc w:val="left"/>
              <w:rPr>
                <w:sz w:val="26"/>
                <w:szCs w:val="26"/>
              </w:rPr>
            </w:pPr>
          </w:p>
        </w:tc>
        <w:tc>
          <w:tcPr>
            <w:tcW w:w="0" w:type="auto"/>
            <w:vMerge/>
            <w:tcBorders>
              <w:top w:val="nil"/>
              <w:left w:val="single" w:sz="4" w:space="0" w:color="000000"/>
              <w:bottom w:val="single" w:sz="4" w:space="0" w:color="000000"/>
              <w:right w:val="single" w:sz="4" w:space="0" w:color="000000"/>
            </w:tcBorders>
          </w:tcPr>
          <w:p w14:paraId="1608585B" w14:textId="77777777" w:rsidR="006D7A44" w:rsidRPr="00261FB0" w:rsidRDefault="006D7A44" w:rsidP="00324748">
            <w:pPr>
              <w:spacing w:after="0" w:line="240" w:lineRule="auto"/>
              <w:ind w:left="0" w:firstLine="0"/>
              <w:jc w:val="left"/>
              <w:rPr>
                <w:sz w:val="26"/>
                <w:szCs w:val="26"/>
              </w:rPr>
            </w:pPr>
          </w:p>
        </w:tc>
        <w:tc>
          <w:tcPr>
            <w:tcW w:w="818" w:type="dxa"/>
            <w:vMerge/>
            <w:tcBorders>
              <w:top w:val="nil"/>
              <w:left w:val="single" w:sz="4" w:space="0" w:color="000000"/>
              <w:bottom w:val="single" w:sz="4" w:space="0" w:color="000000"/>
              <w:right w:val="single" w:sz="4" w:space="0" w:color="000000"/>
            </w:tcBorders>
          </w:tcPr>
          <w:p w14:paraId="593252BB" w14:textId="77777777" w:rsidR="006D7A44" w:rsidRPr="00261FB0" w:rsidRDefault="006D7A44" w:rsidP="00324748">
            <w:pPr>
              <w:spacing w:after="0" w:line="240" w:lineRule="auto"/>
              <w:ind w:left="0" w:firstLine="0"/>
              <w:jc w:val="left"/>
              <w:rPr>
                <w:sz w:val="26"/>
                <w:szCs w:val="26"/>
              </w:rPr>
            </w:pPr>
          </w:p>
        </w:tc>
        <w:tc>
          <w:tcPr>
            <w:tcW w:w="1102" w:type="dxa"/>
            <w:vMerge/>
            <w:tcBorders>
              <w:top w:val="nil"/>
              <w:left w:val="single" w:sz="4" w:space="0" w:color="000000"/>
              <w:bottom w:val="single" w:sz="4" w:space="0" w:color="000000"/>
              <w:right w:val="single" w:sz="4" w:space="0" w:color="000000"/>
            </w:tcBorders>
          </w:tcPr>
          <w:p w14:paraId="7A9CA832" w14:textId="77777777" w:rsidR="006D7A44" w:rsidRPr="00261FB0" w:rsidRDefault="006D7A44" w:rsidP="00324748">
            <w:pPr>
              <w:spacing w:after="0" w:line="240" w:lineRule="auto"/>
              <w:ind w:left="0" w:firstLine="0"/>
              <w:jc w:val="left"/>
              <w:rPr>
                <w:sz w:val="26"/>
                <w:szCs w:val="26"/>
              </w:rPr>
            </w:pPr>
          </w:p>
        </w:tc>
        <w:tc>
          <w:tcPr>
            <w:tcW w:w="1228" w:type="dxa"/>
            <w:vMerge/>
            <w:tcBorders>
              <w:top w:val="nil"/>
              <w:left w:val="single" w:sz="4" w:space="0" w:color="000000"/>
              <w:bottom w:val="single" w:sz="4" w:space="0" w:color="000000"/>
              <w:right w:val="single" w:sz="4" w:space="0" w:color="000000"/>
            </w:tcBorders>
          </w:tcPr>
          <w:p w14:paraId="66ED8551" w14:textId="77777777" w:rsidR="006D7A44" w:rsidRPr="00261FB0" w:rsidRDefault="006D7A44" w:rsidP="00324748">
            <w:pPr>
              <w:spacing w:after="0" w:line="240" w:lineRule="auto"/>
              <w:ind w:left="0" w:firstLine="0"/>
              <w:jc w:val="left"/>
              <w:rPr>
                <w:sz w:val="26"/>
                <w:szCs w:val="26"/>
              </w:rPr>
            </w:pPr>
          </w:p>
        </w:tc>
        <w:tc>
          <w:tcPr>
            <w:tcW w:w="862" w:type="dxa"/>
            <w:tcBorders>
              <w:top w:val="single" w:sz="4" w:space="0" w:color="000000"/>
              <w:left w:val="single" w:sz="4" w:space="0" w:color="000000"/>
              <w:bottom w:val="single" w:sz="4" w:space="0" w:color="000000"/>
              <w:right w:val="single" w:sz="4" w:space="0" w:color="000000"/>
            </w:tcBorders>
          </w:tcPr>
          <w:p w14:paraId="412057B5" w14:textId="77777777" w:rsidR="006D7A44" w:rsidRPr="00261FB0" w:rsidRDefault="006D7A44" w:rsidP="00324748">
            <w:pPr>
              <w:spacing w:after="0" w:line="240" w:lineRule="auto"/>
              <w:ind w:left="0" w:firstLine="0"/>
              <w:jc w:val="center"/>
              <w:rPr>
                <w:sz w:val="26"/>
                <w:szCs w:val="26"/>
              </w:rPr>
            </w:pPr>
            <w:r w:rsidRPr="00261FB0">
              <w:rPr>
                <w:b/>
                <w:sz w:val="26"/>
                <w:szCs w:val="26"/>
              </w:rPr>
              <w:t xml:space="preserve">C </w:t>
            </w:r>
          </w:p>
        </w:tc>
        <w:tc>
          <w:tcPr>
            <w:tcW w:w="758" w:type="dxa"/>
            <w:tcBorders>
              <w:top w:val="single" w:sz="4" w:space="0" w:color="000000"/>
              <w:left w:val="single" w:sz="4" w:space="0" w:color="000000"/>
              <w:bottom w:val="single" w:sz="4" w:space="0" w:color="000000"/>
              <w:right w:val="single" w:sz="4" w:space="0" w:color="000000"/>
            </w:tcBorders>
          </w:tcPr>
          <w:p w14:paraId="10D18815" w14:textId="77777777" w:rsidR="006D7A44" w:rsidRPr="00261FB0" w:rsidRDefault="006D7A44" w:rsidP="00324748">
            <w:pPr>
              <w:spacing w:after="0" w:line="240" w:lineRule="auto"/>
              <w:ind w:left="0" w:firstLine="0"/>
              <w:jc w:val="center"/>
              <w:rPr>
                <w:sz w:val="26"/>
                <w:szCs w:val="26"/>
              </w:rPr>
            </w:pPr>
            <w:r w:rsidRPr="00261FB0">
              <w:rPr>
                <w:b/>
                <w:sz w:val="26"/>
                <w:szCs w:val="26"/>
              </w:rPr>
              <w:t xml:space="preserve">H </w:t>
            </w:r>
          </w:p>
        </w:tc>
        <w:tc>
          <w:tcPr>
            <w:tcW w:w="540" w:type="dxa"/>
            <w:tcBorders>
              <w:top w:val="single" w:sz="4" w:space="0" w:color="000000"/>
              <w:left w:val="single" w:sz="4" w:space="0" w:color="000000"/>
              <w:bottom w:val="single" w:sz="4" w:space="0" w:color="000000"/>
              <w:right w:val="single" w:sz="4" w:space="0" w:color="000000"/>
            </w:tcBorders>
          </w:tcPr>
          <w:p w14:paraId="515E527D" w14:textId="77777777" w:rsidR="006D7A44" w:rsidRPr="00261FB0" w:rsidRDefault="006D7A44" w:rsidP="00324748">
            <w:pPr>
              <w:spacing w:after="0" w:line="240" w:lineRule="auto"/>
              <w:ind w:left="0" w:firstLine="0"/>
              <w:jc w:val="center"/>
              <w:rPr>
                <w:sz w:val="26"/>
                <w:szCs w:val="26"/>
              </w:rPr>
            </w:pPr>
            <w:r w:rsidRPr="00261FB0">
              <w:rPr>
                <w:b/>
                <w:sz w:val="26"/>
                <w:szCs w:val="26"/>
              </w:rPr>
              <w:t xml:space="preserve">N </w:t>
            </w:r>
          </w:p>
        </w:tc>
      </w:tr>
      <w:tr w:rsidR="006D7A44" w:rsidRPr="00261FB0" w14:paraId="062FECBC" w14:textId="77777777" w:rsidTr="00D07C71">
        <w:trPr>
          <w:trHeight w:val="425"/>
          <w:jc w:val="center"/>
        </w:trPr>
        <w:tc>
          <w:tcPr>
            <w:tcW w:w="2241" w:type="dxa"/>
            <w:tcBorders>
              <w:top w:val="single" w:sz="4" w:space="0" w:color="000000"/>
              <w:left w:val="single" w:sz="4" w:space="0" w:color="000000"/>
              <w:bottom w:val="single" w:sz="4" w:space="0" w:color="000000"/>
              <w:right w:val="single" w:sz="4" w:space="0" w:color="000000"/>
            </w:tcBorders>
          </w:tcPr>
          <w:p w14:paraId="58DB90B5" w14:textId="77777777" w:rsidR="006D7A44" w:rsidRPr="00261FB0" w:rsidRDefault="006D7A44" w:rsidP="00324748">
            <w:pPr>
              <w:spacing w:after="0" w:line="240" w:lineRule="auto"/>
              <w:ind w:left="250" w:right="207" w:firstLine="0"/>
              <w:jc w:val="center"/>
              <w:rPr>
                <w:sz w:val="26"/>
                <w:szCs w:val="26"/>
              </w:rPr>
            </w:pPr>
            <w:r w:rsidRPr="00261FB0">
              <w:rPr>
                <w:sz w:val="26"/>
                <w:szCs w:val="26"/>
              </w:rPr>
              <w:t>ISIS C</w:t>
            </w:r>
            <w:r w:rsidRPr="00FB052F">
              <w:rPr>
                <w:sz w:val="26"/>
                <w:szCs w:val="26"/>
                <w:vertAlign w:val="subscript"/>
              </w:rPr>
              <w:t>14</w:t>
            </w:r>
            <w:r w:rsidRPr="00261FB0">
              <w:rPr>
                <w:sz w:val="26"/>
                <w:szCs w:val="26"/>
              </w:rPr>
              <w:t>H</w:t>
            </w:r>
            <w:r w:rsidRPr="00FB052F">
              <w:rPr>
                <w:sz w:val="26"/>
                <w:szCs w:val="26"/>
                <w:vertAlign w:val="subscript"/>
              </w:rPr>
              <w:t>10</w:t>
            </w:r>
            <w:r w:rsidRPr="00261FB0">
              <w:rPr>
                <w:sz w:val="26"/>
                <w:szCs w:val="26"/>
              </w:rPr>
              <w:t>N</w:t>
            </w:r>
            <w:r w:rsidRPr="00FB052F">
              <w:rPr>
                <w:sz w:val="26"/>
                <w:szCs w:val="26"/>
                <w:vertAlign w:val="subscript"/>
              </w:rPr>
              <w:t>4</w:t>
            </w:r>
            <w:r w:rsidRPr="00261FB0">
              <w:rPr>
                <w:sz w:val="26"/>
                <w:szCs w:val="26"/>
              </w:rPr>
              <w:t>O</w:t>
            </w:r>
            <w:r w:rsidRPr="00FB052F">
              <w:rPr>
                <w:sz w:val="26"/>
                <w:szCs w:val="26"/>
                <w:vertAlign w:val="subscript"/>
              </w:rPr>
              <w:t xml:space="preserve">2 </w:t>
            </w:r>
          </w:p>
        </w:tc>
        <w:tc>
          <w:tcPr>
            <w:tcW w:w="1086" w:type="dxa"/>
            <w:tcBorders>
              <w:top w:val="single" w:sz="4" w:space="0" w:color="000000"/>
              <w:left w:val="single" w:sz="4" w:space="0" w:color="000000"/>
              <w:bottom w:val="single" w:sz="4" w:space="0" w:color="000000"/>
              <w:right w:val="single" w:sz="4" w:space="0" w:color="000000"/>
            </w:tcBorders>
            <w:vAlign w:val="center"/>
          </w:tcPr>
          <w:p w14:paraId="7A4B482B" w14:textId="40918D32" w:rsidR="006D7A44" w:rsidRPr="00261FB0" w:rsidRDefault="00FB052F" w:rsidP="00FB052F">
            <w:pPr>
              <w:spacing w:after="0" w:line="240" w:lineRule="auto"/>
              <w:ind w:left="0" w:firstLine="0"/>
              <w:rPr>
                <w:sz w:val="26"/>
                <w:szCs w:val="26"/>
              </w:rPr>
            </w:pPr>
            <w:r>
              <w:rPr>
                <w:sz w:val="26"/>
                <w:szCs w:val="26"/>
              </w:rPr>
              <w:t>white</w:t>
            </w:r>
            <w:r w:rsidR="006D7A44" w:rsidRPr="00261FB0">
              <w:rPr>
                <w:sz w:val="26"/>
                <w:szCs w:val="26"/>
              </w:rPr>
              <w:t xml:space="preserve"> </w:t>
            </w:r>
          </w:p>
        </w:tc>
        <w:tc>
          <w:tcPr>
            <w:tcW w:w="818" w:type="dxa"/>
            <w:tcBorders>
              <w:top w:val="single" w:sz="4" w:space="0" w:color="000000"/>
              <w:left w:val="single" w:sz="4" w:space="0" w:color="000000"/>
              <w:bottom w:val="single" w:sz="4" w:space="0" w:color="000000"/>
              <w:right w:val="single" w:sz="4" w:space="0" w:color="000000"/>
            </w:tcBorders>
            <w:vAlign w:val="center"/>
          </w:tcPr>
          <w:p w14:paraId="351C8059"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83.41 </w:t>
            </w:r>
          </w:p>
        </w:tc>
        <w:tc>
          <w:tcPr>
            <w:tcW w:w="1102" w:type="dxa"/>
            <w:tcBorders>
              <w:top w:val="single" w:sz="4" w:space="0" w:color="000000"/>
              <w:left w:val="single" w:sz="4" w:space="0" w:color="000000"/>
              <w:bottom w:val="single" w:sz="4" w:space="0" w:color="000000"/>
              <w:right w:val="single" w:sz="4" w:space="0" w:color="000000"/>
            </w:tcBorders>
            <w:vAlign w:val="center"/>
          </w:tcPr>
          <w:p w14:paraId="2174B15F"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287.6 </w:t>
            </w:r>
          </w:p>
        </w:tc>
        <w:tc>
          <w:tcPr>
            <w:tcW w:w="1228" w:type="dxa"/>
            <w:tcBorders>
              <w:top w:val="single" w:sz="4" w:space="0" w:color="000000"/>
              <w:left w:val="single" w:sz="4" w:space="0" w:color="000000"/>
              <w:bottom w:val="single" w:sz="4" w:space="0" w:color="000000"/>
              <w:right w:val="single" w:sz="4" w:space="0" w:color="000000"/>
            </w:tcBorders>
            <w:vAlign w:val="center"/>
          </w:tcPr>
          <w:p w14:paraId="14C55797"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0.03 </w:t>
            </w:r>
          </w:p>
        </w:tc>
        <w:tc>
          <w:tcPr>
            <w:tcW w:w="862" w:type="dxa"/>
            <w:tcBorders>
              <w:top w:val="single" w:sz="4" w:space="0" w:color="000000"/>
              <w:left w:val="single" w:sz="4" w:space="0" w:color="000000"/>
              <w:bottom w:val="single" w:sz="4" w:space="0" w:color="000000"/>
              <w:right w:val="single" w:sz="4" w:space="0" w:color="000000"/>
            </w:tcBorders>
          </w:tcPr>
          <w:p w14:paraId="71BDF9AB"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63.2 </w:t>
            </w:r>
          </w:p>
          <w:p w14:paraId="20200FB5"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(63.4) </w:t>
            </w:r>
          </w:p>
        </w:tc>
        <w:tc>
          <w:tcPr>
            <w:tcW w:w="758" w:type="dxa"/>
            <w:tcBorders>
              <w:top w:val="single" w:sz="4" w:space="0" w:color="000000"/>
              <w:left w:val="single" w:sz="4" w:space="0" w:color="000000"/>
              <w:bottom w:val="single" w:sz="4" w:space="0" w:color="000000"/>
              <w:right w:val="single" w:sz="4" w:space="0" w:color="000000"/>
            </w:tcBorders>
          </w:tcPr>
          <w:p w14:paraId="09074C87"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3.8 </w:t>
            </w:r>
          </w:p>
          <w:p w14:paraId="780F8C3D"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(3.9) </w:t>
            </w:r>
          </w:p>
        </w:tc>
        <w:tc>
          <w:tcPr>
            <w:tcW w:w="540" w:type="dxa"/>
            <w:tcBorders>
              <w:top w:val="single" w:sz="4" w:space="0" w:color="000000"/>
              <w:left w:val="single" w:sz="4" w:space="0" w:color="000000"/>
              <w:bottom w:val="single" w:sz="4" w:space="0" w:color="000000"/>
              <w:right w:val="single" w:sz="4" w:space="0" w:color="000000"/>
            </w:tcBorders>
          </w:tcPr>
          <w:p w14:paraId="0783FF04"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21.1 </w:t>
            </w:r>
          </w:p>
          <w:p w14:paraId="6DDB03DB"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(21.2) </w:t>
            </w:r>
          </w:p>
        </w:tc>
      </w:tr>
      <w:tr w:rsidR="006D7A44" w:rsidRPr="00261FB0" w14:paraId="7861992D" w14:textId="77777777" w:rsidTr="00D07C71">
        <w:trPr>
          <w:trHeight w:val="425"/>
          <w:jc w:val="center"/>
        </w:trPr>
        <w:tc>
          <w:tcPr>
            <w:tcW w:w="2241" w:type="dxa"/>
            <w:tcBorders>
              <w:top w:val="single" w:sz="4" w:space="0" w:color="000000"/>
              <w:left w:val="single" w:sz="4" w:space="0" w:color="000000"/>
              <w:bottom w:val="single" w:sz="4" w:space="0" w:color="000000"/>
              <w:right w:val="single" w:sz="4" w:space="0" w:color="000000"/>
            </w:tcBorders>
          </w:tcPr>
          <w:p w14:paraId="7799ABA8" w14:textId="7B059D15" w:rsidR="006D7A44" w:rsidRPr="00261FB0" w:rsidRDefault="006D7A44" w:rsidP="00324748">
            <w:pPr>
              <w:spacing w:after="0" w:line="240" w:lineRule="auto"/>
              <w:ind w:left="0" w:firstLine="0"/>
              <w:jc w:val="center"/>
              <w:rPr>
                <w:sz w:val="26"/>
                <w:szCs w:val="26"/>
              </w:rPr>
            </w:pPr>
            <w:proofErr w:type="gramStart"/>
            <w:r w:rsidRPr="00261FB0">
              <w:rPr>
                <w:sz w:val="26"/>
                <w:szCs w:val="26"/>
              </w:rPr>
              <w:t>Mn(</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 xml:space="preserve">2 </w:t>
            </w:r>
            <w:r w:rsidRPr="00261FB0">
              <w:rPr>
                <w:sz w:val="26"/>
                <w:szCs w:val="26"/>
              </w:rPr>
              <w:t xml:space="preserve"> </w:t>
            </w:r>
          </w:p>
        </w:tc>
        <w:tc>
          <w:tcPr>
            <w:tcW w:w="1086" w:type="dxa"/>
            <w:tcBorders>
              <w:top w:val="single" w:sz="4" w:space="0" w:color="000000"/>
              <w:left w:val="single" w:sz="4" w:space="0" w:color="000000"/>
              <w:bottom w:val="single" w:sz="4" w:space="0" w:color="000000"/>
              <w:right w:val="single" w:sz="4" w:space="0" w:color="000000"/>
            </w:tcBorders>
          </w:tcPr>
          <w:p w14:paraId="5D5B312F"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Reddish brown </w:t>
            </w:r>
          </w:p>
        </w:tc>
        <w:tc>
          <w:tcPr>
            <w:tcW w:w="818" w:type="dxa"/>
            <w:tcBorders>
              <w:top w:val="single" w:sz="4" w:space="0" w:color="000000"/>
              <w:left w:val="single" w:sz="4" w:space="0" w:color="000000"/>
              <w:bottom w:val="single" w:sz="4" w:space="0" w:color="000000"/>
              <w:right w:val="single" w:sz="4" w:space="0" w:color="000000"/>
            </w:tcBorders>
            <w:vAlign w:val="center"/>
          </w:tcPr>
          <w:p w14:paraId="0E7ABA4F"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48.61 </w:t>
            </w:r>
          </w:p>
        </w:tc>
        <w:tc>
          <w:tcPr>
            <w:tcW w:w="1102" w:type="dxa"/>
            <w:tcBorders>
              <w:top w:val="single" w:sz="4" w:space="0" w:color="000000"/>
              <w:left w:val="single" w:sz="4" w:space="0" w:color="000000"/>
              <w:bottom w:val="single" w:sz="4" w:space="0" w:color="000000"/>
              <w:right w:val="single" w:sz="4" w:space="0" w:color="000000"/>
            </w:tcBorders>
            <w:vAlign w:val="center"/>
          </w:tcPr>
          <w:p w14:paraId="154A2133"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321.8 </w:t>
            </w:r>
          </w:p>
        </w:tc>
        <w:tc>
          <w:tcPr>
            <w:tcW w:w="1228" w:type="dxa"/>
            <w:tcBorders>
              <w:top w:val="single" w:sz="4" w:space="0" w:color="000000"/>
              <w:left w:val="single" w:sz="4" w:space="0" w:color="000000"/>
              <w:bottom w:val="single" w:sz="4" w:space="0" w:color="000000"/>
              <w:right w:val="single" w:sz="4" w:space="0" w:color="000000"/>
            </w:tcBorders>
            <w:vAlign w:val="center"/>
          </w:tcPr>
          <w:p w14:paraId="57E8535B"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0.11 </w:t>
            </w:r>
          </w:p>
        </w:tc>
        <w:tc>
          <w:tcPr>
            <w:tcW w:w="862" w:type="dxa"/>
            <w:tcBorders>
              <w:top w:val="single" w:sz="4" w:space="0" w:color="000000"/>
              <w:left w:val="single" w:sz="4" w:space="0" w:color="000000"/>
              <w:bottom w:val="single" w:sz="4" w:space="0" w:color="000000"/>
              <w:right w:val="single" w:sz="4" w:space="0" w:color="000000"/>
            </w:tcBorders>
          </w:tcPr>
          <w:p w14:paraId="06D29BE2"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62.1 </w:t>
            </w:r>
          </w:p>
          <w:p w14:paraId="58B2EE10"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(62.3) </w:t>
            </w:r>
          </w:p>
        </w:tc>
        <w:tc>
          <w:tcPr>
            <w:tcW w:w="758" w:type="dxa"/>
            <w:tcBorders>
              <w:top w:val="single" w:sz="4" w:space="0" w:color="000000"/>
              <w:left w:val="single" w:sz="4" w:space="0" w:color="000000"/>
              <w:bottom w:val="single" w:sz="4" w:space="0" w:color="000000"/>
              <w:right w:val="single" w:sz="4" w:space="0" w:color="000000"/>
            </w:tcBorders>
          </w:tcPr>
          <w:p w14:paraId="6363C828"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4.4 </w:t>
            </w:r>
          </w:p>
          <w:p w14:paraId="06029966"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(4.6) </w:t>
            </w:r>
          </w:p>
        </w:tc>
        <w:tc>
          <w:tcPr>
            <w:tcW w:w="540" w:type="dxa"/>
            <w:tcBorders>
              <w:top w:val="single" w:sz="4" w:space="0" w:color="000000"/>
              <w:left w:val="single" w:sz="4" w:space="0" w:color="000000"/>
              <w:bottom w:val="single" w:sz="4" w:space="0" w:color="000000"/>
              <w:right w:val="single" w:sz="4" w:space="0" w:color="000000"/>
            </w:tcBorders>
          </w:tcPr>
          <w:p w14:paraId="2CC3A2FD"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18.1 </w:t>
            </w:r>
          </w:p>
          <w:p w14:paraId="6850A1F1" w14:textId="77777777" w:rsidR="006D7A44" w:rsidRPr="00261FB0" w:rsidRDefault="006D7A44" w:rsidP="00324748">
            <w:pPr>
              <w:spacing w:after="0" w:line="240" w:lineRule="auto"/>
              <w:ind w:left="274" w:firstLine="0"/>
              <w:jc w:val="left"/>
              <w:rPr>
                <w:sz w:val="26"/>
                <w:szCs w:val="26"/>
              </w:rPr>
            </w:pPr>
            <w:r w:rsidRPr="00261FB0">
              <w:rPr>
                <w:sz w:val="26"/>
                <w:szCs w:val="26"/>
              </w:rPr>
              <w:t xml:space="preserve">(18.3) </w:t>
            </w:r>
          </w:p>
        </w:tc>
      </w:tr>
      <w:tr w:rsidR="006D7A44" w:rsidRPr="00261FB0" w14:paraId="1B99D42B" w14:textId="77777777" w:rsidTr="00D07C71">
        <w:trPr>
          <w:trHeight w:val="425"/>
          <w:jc w:val="center"/>
        </w:trPr>
        <w:tc>
          <w:tcPr>
            <w:tcW w:w="2241" w:type="dxa"/>
            <w:tcBorders>
              <w:top w:val="single" w:sz="4" w:space="0" w:color="000000"/>
              <w:left w:val="single" w:sz="4" w:space="0" w:color="000000"/>
              <w:bottom w:val="single" w:sz="4" w:space="0" w:color="000000"/>
              <w:right w:val="single" w:sz="4" w:space="0" w:color="000000"/>
            </w:tcBorders>
          </w:tcPr>
          <w:p w14:paraId="533E5280" w14:textId="04A284E2" w:rsidR="006D7A44" w:rsidRPr="00261FB0" w:rsidRDefault="006D7A44" w:rsidP="00324748">
            <w:pPr>
              <w:spacing w:after="0" w:line="240" w:lineRule="auto"/>
              <w:ind w:left="0" w:firstLine="0"/>
              <w:jc w:val="center"/>
              <w:rPr>
                <w:sz w:val="26"/>
                <w:szCs w:val="26"/>
              </w:rPr>
            </w:pPr>
            <w:proofErr w:type="gramStart"/>
            <w:r w:rsidRPr="00261FB0">
              <w:rPr>
                <w:sz w:val="26"/>
                <w:szCs w:val="26"/>
              </w:rPr>
              <w:t>Fe(</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1086" w:type="dxa"/>
            <w:tcBorders>
              <w:top w:val="single" w:sz="4" w:space="0" w:color="000000"/>
              <w:left w:val="single" w:sz="4" w:space="0" w:color="000000"/>
              <w:bottom w:val="single" w:sz="4" w:space="0" w:color="000000"/>
              <w:right w:val="single" w:sz="4" w:space="0" w:color="000000"/>
            </w:tcBorders>
          </w:tcPr>
          <w:p w14:paraId="18EFDBC8"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Reddish brown </w:t>
            </w:r>
          </w:p>
        </w:tc>
        <w:tc>
          <w:tcPr>
            <w:tcW w:w="818" w:type="dxa"/>
            <w:tcBorders>
              <w:top w:val="single" w:sz="4" w:space="0" w:color="000000"/>
              <w:left w:val="single" w:sz="4" w:space="0" w:color="000000"/>
              <w:bottom w:val="single" w:sz="4" w:space="0" w:color="000000"/>
              <w:right w:val="single" w:sz="4" w:space="0" w:color="000000"/>
            </w:tcBorders>
            <w:vAlign w:val="center"/>
          </w:tcPr>
          <w:p w14:paraId="44CF54FB"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34.22 </w:t>
            </w:r>
          </w:p>
        </w:tc>
        <w:tc>
          <w:tcPr>
            <w:tcW w:w="1102" w:type="dxa"/>
            <w:tcBorders>
              <w:top w:val="single" w:sz="4" w:space="0" w:color="000000"/>
              <w:left w:val="single" w:sz="4" w:space="0" w:color="000000"/>
              <w:bottom w:val="single" w:sz="4" w:space="0" w:color="000000"/>
              <w:right w:val="single" w:sz="4" w:space="0" w:color="000000"/>
            </w:tcBorders>
            <w:vAlign w:val="center"/>
          </w:tcPr>
          <w:p w14:paraId="60FC0C67"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292.6 </w:t>
            </w:r>
          </w:p>
        </w:tc>
        <w:tc>
          <w:tcPr>
            <w:tcW w:w="1228" w:type="dxa"/>
            <w:tcBorders>
              <w:top w:val="single" w:sz="4" w:space="0" w:color="000000"/>
              <w:left w:val="single" w:sz="4" w:space="0" w:color="000000"/>
              <w:bottom w:val="single" w:sz="4" w:space="0" w:color="000000"/>
              <w:right w:val="single" w:sz="4" w:space="0" w:color="000000"/>
            </w:tcBorders>
            <w:vAlign w:val="center"/>
          </w:tcPr>
          <w:p w14:paraId="4074C8D9"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1.10 </w:t>
            </w:r>
          </w:p>
        </w:tc>
        <w:tc>
          <w:tcPr>
            <w:tcW w:w="862" w:type="dxa"/>
            <w:tcBorders>
              <w:top w:val="single" w:sz="4" w:space="0" w:color="000000"/>
              <w:left w:val="single" w:sz="4" w:space="0" w:color="000000"/>
              <w:bottom w:val="single" w:sz="4" w:space="0" w:color="000000"/>
              <w:right w:val="single" w:sz="4" w:space="0" w:color="000000"/>
            </w:tcBorders>
          </w:tcPr>
          <w:p w14:paraId="5B4A0938"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62.0 </w:t>
            </w:r>
          </w:p>
          <w:p w14:paraId="425081C2"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(62.3) </w:t>
            </w:r>
          </w:p>
        </w:tc>
        <w:tc>
          <w:tcPr>
            <w:tcW w:w="758" w:type="dxa"/>
            <w:tcBorders>
              <w:top w:val="single" w:sz="4" w:space="0" w:color="000000"/>
              <w:left w:val="single" w:sz="4" w:space="0" w:color="000000"/>
              <w:bottom w:val="single" w:sz="4" w:space="0" w:color="000000"/>
              <w:right w:val="single" w:sz="4" w:space="0" w:color="000000"/>
            </w:tcBorders>
          </w:tcPr>
          <w:p w14:paraId="258ED635"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4.4 </w:t>
            </w:r>
          </w:p>
          <w:p w14:paraId="73BC63DA"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(4.4) </w:t>
            </w:r>
          </w:p>
        </w:tc>
        <w:tc>
          <w:tcPr>
            <w:tcW w:w="540" w:type="dxa"/>
            <w:tcBorders>
              <w:top w:val="single" w:sz="4" w:space="0" w:color="000000"/>
              <w:left w:val="single" w:sz="4" w:space="0" w:color="000000"/>
              <w:bottom w:val="single" w:sz="4" w:space="0" w:color="000000"/>
              <w:right w:val="single" w:sz="4" w:space="0" w:color="000000"/>
            </w:tcBorders>
          </w:tcPr>
          <w:p w14:paraId="1D4F8FAB"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18.0 </w:t>
            </w:r>
          </w:p>
          <w:p w14:paraId="10475523" w14:textId="77777777" w:rsidR="006D7A44" w:rsidRPr="00261FB0" w:rsidRDefault="006D7A44" w:rsidP="00324748">
            <w:pPr>
              <w:spacing w:after="0" w:line="240" w:lineRule="auto"/>
              <w:ind w:left="281" w:firstLine="0"/>
              <w:jc w:val="left"/>
              <w:rPr>
                <w:sz w:val="26"/>
                <w:szCs w:val="26"/>
              </w:rPr>
            </w:pPr>
            <w:r w:rsidRPr="00261FB0">
              <w:rPr>
                <w:sz w:val="26"/>
                <w:szCs w:val="26"/>
              </w:rPr>
              <w:t xml:space="preserve">(18.1) </w:t>
            </w:r>
          </w:p>
        </w:tc>
      </w:tr>
    </w:tbl>
    <w:p w14:paraId="776D2ECA" w14:textId="77777777" w:rsidR="006D7A44" w:rsidRPr="00261FB0" w:rsidRDefault="006D7A44" w:rsidP="00324748">
      <w:pPr>
        <w:spacing w:after="0" w:line="240" w:lineRule="auto"/>
        <w:ind w:left="0" w:firstLine="0"/>
        <w:rPr>
          <w:sz w:val="26"/>
          <w:szCs w:val="26"/>
        </w:rPr>
      </w:pPr>
    </w:p>
    <w:p w14:paraId="156FB659" w14:textId="48EA3C41" w:rsidR="006D7A44" w:rsidRPr="00324748" w:rsidRDefault="006D7A44" w:rsidP="00324748">
      <w:pPr>
        <w:spacing w:after="160" w:line="240" w:lineRule="auto"/>
        <w:ind w:left="0" w:firstLine="0"/>
        <w:jc w:val="center"/>
        <w:rPr>
          <w:b/>
          <w:sz w:val="26"/>
          <w:szCs w:val="26"/>
        </w:rPr>
      </w:pPr>
      <w:r w:rsidRPr="00261FB0">
        <w:rPr>
          <w:b/>
          <w:sz w:val="26"/>
          <w:szCs w:val="26"/>
        </w:rPr>
        <w:t xml:space="preserve">Table 2: </w:t>
      </w:r>
      <w:r w:rsidRPr="00261FB0">
        <w:rPr>
          <w:sz w:val="26"/>
          <w:szCs w:val="26"/>
        </w:rPr>
        <w:t>Summary of Spectroscopic Data for ISIS and its complexes (cm</w:t>
      </w:r>
      <w:r w:rsidRPr="00261FB0">
        <w:rPr>
          <w:sz w:val="26"/>
          <w:szCs w:val="26"/>
          <w:vertAlign w:val="superscript"/>
        </w:rPr>
        <w:t>-1</w:t>
      </w:r>
      <w:r w:rsidRPr="00261FB0">
        <w:rPr>
          <w:sz w:val="26"/>
          <w:szCs w:val="26"/>
        </w:rPr>
        <w:t>)</w:t>
      </w:r>
    </w:p>
    <w:tbl>
      <w:tblPr>
        <w:tblStyle w:val="TableGrid"/>
        <w:tblW w:w="9085" w:type="dxa"/>
        <w:jc w:val="center"/>
        <w:tblInd w:w="0" w:type="dxa"/>
        <w:tblCellMar>
          <w:left w:w="108" w:type="dxa"/>
          <w:right w:w="115" w:type="dxa"/>
        </w:tblCellMar>
        <w:tblLook w:val="04A0" w:firstRow="1" w:lastRow="0" w:firstColumn="1" w:lastColumn="0" w:noHBand="0" w:noVBand="1"/>
      </w:tblPr>
      <w:tblGrid>
        <w:gridCol w:w="1638"/>
        <w:gridCol w:w="869"/>
        <w:gridCol w:w="852"/>
        <w:gridCol w:w="866"/>
        <w:gridCol w:w="900"/>
        <w:gridCol w:w="900"/>
        <w:gridCol w:w="1640"/>
        <w:gridCol w:w="1420"/>
      </w:tblGrid>
      <w:tr w:rsidR="00D07C71" w:rsidRPr="00261FB0" w14:paraId="67B28C2E" w14:textId="77777777" w:rsidTr="00D07C71">
        <w:trPr>
          <w:trHeight w:val="216"/>
          <w:jc w:val="center"/>
        </w:trPr>
        <w:tc>
          <w:tcPr>
            <w:tcW w:w="1638" w:type="dxa"/>
            <w:tcBorders>
              <w:top w:val="single" w:sz="4" w:space="0" w:color="000000"/>
              <w:left w:val="single" w:sz="4" w:space="0" w:color="000000"/>
              <w:bottom w:val="single" w:sz="4" w:space="0" w:color="000000"/>
              <w:right w:val="single" w:sz="4" w:space="0" w:color="000000"/>
            </w:tcBorders>
          </w:tcPr>
          <w:p w14:paraId="79B3203D" w14:textId="36FC789B" w:rsidR="006D7A44" w:rsidRPr="00261FB0" w:rsidRDefault="006D7A44" w:rsidP="00D07C71">
            <w:pPr>
              <w:spacing w:after="0" w:line="240" w:lineRule="auto"/>
              <w:ind w:left="2" w:firstLine="0"/>
              <w:jc w:val="center"/>
              <w:rPr>
                <w:sz w:val="24"/>
                <w:szCs w:val="26"/>
              </w:rPr>
            </w:pPr>
            <w:r w:rsidRPr="00261FB0">
              <w:rPr>
                <w:sz w:val="24"/>
                <w:szCs w:val="26"/>
              </w:rPr>
              <w:t>Ligand/ complexes</w:t>
            </w:r>
          </w:p>
        </w:tc>
        <w:tc>
          <w:tcPr>
            <w:tcW w:w="869" w:type="dxa"/>
            <w:tcBorders>
              <w:top w:val="single" w:sz="4" w:space="0" w:color="000000"/>
              <w:left w:val="single" w:sz="4" w:space="0" w:color="000000"/>
              <w:bottom w:val="single" w:sz="4" w:space="0" w:color="000000"/>
              <w:right w:val="single" w:sz="4" w:space="0" w:color="000000"/>
            </w:tcBorders>
          </w:tcPr>
          <w:p w14:paraId="5824A871" w14:textId="77777777" w:rsidR="00D07C71" w:rsidRDefault="006D7A44" w:rsidP="00D07C71">
            <w:pPr>
              <w:spacing w:after="0" w:line="240" w:lineRule="auto"/>
              <w:ind w:left="0" w:firstLine="0"/>
              <w:jc w:val="center"/>
              <w:rPr>
                <w:sz w:val="24"/>
                <w:szCs w:val="26"/>
              </w:rPr>
            </w:pPr>
            <w:r w:rsidRPr="00261FB0">
              <w:rPr>
                <w:sz w:val="24"/>
                <w:szCs w:val="26"/>
              </w:rPr>
              <w:t>v</w:t>
            </w:r>
          </w:p>
          <w:p w14:paraId="67E8AEEE" w14:textId="0EAB936D" w:rsidR="006D7A44" w:rsidRPr="00261FB0" w:rsidRDefault="006D7A44" w:rsidP="00D07C71">
            <w:pPr>
              <w:spacing w:after="0" w:line="240" w:lineRule="auto"/>
              <w:ind w:left="0" w:firstLine="0"/>
              <w:jc w:val="center"/>
              <w:rPr>
                <w:sz w:val="24"/>
                <w:szCs w:val="26"/>
              </w:rPr>
            </w:pPr>
            <w:r w:rsidRPr="00261FB0">
              <w:rPr>
                <w:sz w:val="24"/>
                <w:szCs w:val="26"/>
              </w:rPr>
              <w:t>(N-H)</w:t>
            </w:r>
          </w:p>
        </w:tc>
        <w:tc>
          <w:tcPr>
            <w:tcW w:w="852" w:type="dxa"/>
            <w:tcBorders>
              <w:top w:val="single" w:sz="4" w:space="0" w:color="000000"/>
              <w:left w:val="single" w:sz="4" w:space="0" w:color="000000"/>
              <w:bottom w:val="single" w:sz="4" w:space="0" w:color="000000"/>
              <w:right w:val="single" w:sz="4" w:space="0" w:color="000000"/>
            </w:tcBorders>
          </w:tcPr>
          <w:p w14:paraId="2D2917ED" w14:textId="77777777" w:rsidR="00D07C71" w:rsidRDefault="006D7A44" w:rsidP="00D07C71">
            <w:pPr>
              <w:spacing w:after="0" w:line="240" w:lineRule="auto"/>
              <w:ind w:left="0" w:firstLine="0"/>
              <w:jc w:val="center"/>
              <w:rPr>
                <w:sz w:val="24"/>
                <w:szCs w:val="26"/>
              </w:rPr>
            </w:pPr>
            <w:r w:rsidRPr="00261FB0">
              <w:rPr>
                <w:sz w:val="24"/>
                <w:szCs w:val="26"/>
              </w:rPr>
              <w:t>v</w:t>
            </w:r>
          </w:p>
          <w:p w14:paraId="648BDA84" w14:textId="67436A27" w:rsidR="006D7A44" w:rsidRPr="00261FB0" w:rsidRDefault="006D7A44" w:rsidP="00D07C71">
            <w:pPr>
              <w:spacing w:after="0" w:line="240" w:lineRule="auto"/>
              <w:ind w:left="0" w:firstLine="0"/>
              <w:jc w:val="center"/>
              <w:rPr>
                <w:sz w:val="24"/>
                <w:szCs w:val="26"/>
              </w:rPr>
            </w:pPr>
            <w:r w:rsidRPr="00261FB0">
              <w:rPr>
                <w:sz w:val="24"/>
                <w:szCs w:val="26"/>
              </w:rPr>
              <w:t>(C=O)</w:t>
            </w:r>
          </w:p>
        </w:tc>
        <w:tc>
          <w:tcPr>
            <w:tcW w:w="866" w:type="dxa"/>
            <w:tcBorders>
              <w:top w:val="single" w:sz="4" w:space="0" w:color="000000"/>
              <w:left w:val="single" w:sz="4" w:space="0" w:color="000000"/>
              <w:bottom w:val="single" w:sz="4" w:space="0" w:color="000000"/>
              <w:right w:val="single" w:sz="4" w:space="0" w:color="000000"/>
            </w:tcBorders>
          </w:tcPr>
          <w:p w14:paraId="079E4D38" w14:textId="77777777" w:rsidR="00D07C71" w:rsidRDefault="006D7A44" w:rsidP="00D07C71">
            <w:pPr>
              <w:spacing w:after="0" w:line="240" w:lineRule="auto"/>
              <w:ind w:left="0" w:firstLine="0"/>
              <w:jc w:val="center"/>
              <w:rPr>
                <w:sz w:val="24"/>
                <w:szCs w:val="26"/>
              </w:rPr>
            </w:pPr>
            <w:r w:rsidRPr="00261FB0">
              <w:rPr>
                <w:sz w:val="24"/>
                <w:szCs w:val="26"/>
              </w:rPr>
              <w:t>v</w:t>
            </w:r>
          </w:p>
          <w:p w14:paraId="644AF608" w14:textId="204C44CB" w:rsidR="006D7A44" w:rsidRPr="00261FB0" w:rsidRDefault="006D7A44" w:rsidP="00D07C71">
            <w:pPr>
              <w:spacing w:after="0" w:line="240" w:lineRule="auto"/>
              <w:ind w:left="0" w:firstLine="0"/>
              <w:jc w:val="center"/>
              <w:rPr>
                <w:sz w:val="24"/>
                <w:szCs w:val="26"/>
              </w:rPr>
            </w:pPr>
            <w:r w:rsidRPr="00261FB0">
              <w:rPr>
                <w:sz w:val="24"/>
                <w:szCs w:val="26"/>
              </w:rPr>
              <w:t>(C=N)</w:t>
            </w:r>
          </w:p>
        </w:tc>
        <w:tc>
          <w:tcPr>
            <w:tcW w:w="900" w:type="dxa"/>
            <w:tcBorders>
              <w:top w:val="single" w:sz="4" w:space="0" w:color="000000"/>
              <w:left w:val="single" w:sz="4" w:space="0" w:color="000000"/>
              <w:bottom w:val="single" w:sz="4" w:space="0" w:color="000000"/>
              <w:right w:val="single" w:sz="4" w:space="0" w:color="000000"/>
            </w:tcBorders>
          </w:tcPr>
          <w:p w14:paraId="2C0E4D84" w14:textId="77777777" w:rsidR="00D07C71" w:rsidRDefault="006D7A44" w:rsidP="00D07C71">
            <w:pPr>
              <w:spacing w:after="0" w:line="240" w:lineRule="auto"/>
              <w:ind w:left="0" w:firstLine="0"/>
              <w:jc w:val="center"/>
              <w:rPr>
                <w:sz w:val="24"/>
                <w:szCs w:val="26"/>
              </w:rPr>
            </w:pPr>
            <w:r w:rsidRPr="00261FB0">
              <w:rPr>
                <w:sz w:val="24"/>
                <w:szCs w:val="26"/>
              </w:rPr>
              <w:t>v</w:t>
            </w:r>
          </w:p>
          <w:p w14:paraId="2ACD8951" w14:textId="28F7E56E" w:rsidR="006D7A44" w:rsidRPr="00261FB0" w:rsidRDefault="006D7A44" w:rsidP="00D07C71">
            <w:pPr>
              <w:spacing w:after="0" w:line="240" w:lineRule="auto"/>
              <w:ind w:left="0" w:firstLine="0"/>
              <w:jc w:val="center"/>
              <w:rPr>
                <w:sz w:val="24"/>
                <w:szCs w:val="26"/>
              </w:rPr>
            </w:pPr>
            <w:r w:rsidRPr="00261FB0">
              <w:rPr>
                <w:sz w:val="24"/>
                <w:szCs w:val="26"/>
              </w:rPr>
              <w:t>(M-N)</w:t>
            </w:r>
          </w:p>
        </w:tc>
        <w:tc>
          <w:tcPr>
            <w:tcW w:w="900" w:type="dxa"/>
            <w:tcBorders>
              <w:top w:val="single" w:sz="4" w:space="0" w:color="000000"/>
              <w:left w:val="single" w:sz="4" w:space="0" w:color="000000"/>
              <w:bottom w:val="single" w:sz="4" w:space="0" w:color="000000"/>
              <w:right w:val="single" w:sz="4" w:space="0" w:color="000000"/>
            </w:tcBorders>
          </w:tcPr>
          <w:p w14:paraId="4F3A6416" w14:textId="77777777" w:rsidR="00D07C71" w:rsidRDefault="006D7A44" w:rsidP="00D07C71">
            <w:pPr>
              <w:spacing w:after="0" w:line="240" w:lineRule="auto"/>
              <w:ind w:left="0" w:firstLine="0"/>
              <w:jc w:val="center"/>
              <w:rPr>
                <w:sz w:val="24"/>
                <w:szCs w:val="26"/>
              </w:rPr>
            </w:pPr>
            <w:r w:rsidRPr="00261FB0">
              <w:rPr>
                <w:sz w:val="24"/>
                <w:szCs w:val="26"/>
              </w:rPr>
              <w:t>v</w:t>
            </w:r>
          </w:p>
          <w:p w14:paraId="2A19BE4C" w14:textId="492983F4" w:rsidR="006D7A44" w:rsidRPr="00261FB0" w:rsidRDefault="006D7A44" w:rsidP="00D07C71">
            <w:pPr>
              <w:spacing w:after="0" w:line="240" w:lineRule="auto"/>
              <w:ind w:left="0" w:firstLine="0"/>
              <w:jc w:val="center"/>
              <w:rPr>
                <w:sz w:val="24"/>
                <w:szCs w:val="26"/>
              </w:rPr>
            </w:pPr>
            <w:r w:rsidRPr="00261FB0">
              <w:rPr>
                <w:sz w:val="24"/>
                <w:szCs w:val="26"/>
              </w:rPr>
              <w:t>(M-O)</w:t>
            </w:r>
          </w:p>
        </w:tc>
        <w:tc>
          <w:tcPr>
            <w:tcW w:w="1640" w:type="dxa"/>
            <w:tcBorders>
              <w:top w:val="single" w:sz="4" w:space="0" w:color="000000"/>
              <w:left w:val="single" w:sz="4" w:space="0" w:color="000000"/>
              <w:bottom w:val="single" w:sz="4" w:space="0" w:color="000000"/>
              <w:right w:val="single" w:sz="4" w:space="0" w:color="000000"/>
            </w:tcBorders>
          </w:tcPr>
          <w:p w14:paraId="38A6233B" w14:textId="52CD22B6" w:rsidR="006D7A44" w:rsidRPr="00D07C71" w:rsidRDefault="006D7A44" w:rsidP="00D07C71">
            <w:pPr>
              <w:spacing w:after="0" w:line="240" w:lineRule="auto"/>
              <w:ind w:left="0" w:firstLine="0"/>
              <w:jc w:val="center"/>
              <w:rPr>
                <w:sz w:val="24"/>
                <w:szCs w:val="26"/>
              </w:rPr>
            </w:pPr>
            <w:r w:rsidRPr="00261FB0">
              <w:rPr>
                <w:sz w:val="24"/>
                <w:szCs w:val="26"/>
              </w:rPr>
              <w:t xml:space="preserve">Band </w:t>
            </w:r>
            <w:r w:rsidR="00D07C71">
              <w:rPr>
                <w:sz w:val="24"/>
                <w:szCs w:val="26"/>
              </w:rPr>
              <w:t>(</w:t>
            </w:r>
            <w:r w:rsidRPr="00261FB0">
              <w:rPr>
                <w:sz w:val="24"/>
                <w:szCs w:val="26"/>
              </w:rPr>
              <w:t>cm</w:t>
            </w:r>
            <w:r w:rsidRPr="00261FB0">
              <w:rPr>
                <w:sz w:val="24"/>
                <w:szCs w:val="26"/>
                <w:vertAlign w:val="superscript"/>
              </w:rPr>
              <w:t>-1</w:t>
            </w:r>
            <w:r w:rsidR="00D07C71">
              <w:rPr>
                <w:sz w:val="24"/>
                <w:szCs w:val="26"/>
              </w:rPr>
              <w:t>)</w:t>
            </w:r>
          </w:p>
        </w:tc>
        <w:tc>
          <w:tcPr>
            <w:tcW w:w="1420" w:type="dxa"/>
            <w:tcBorders>
              <w:top w:val="single" w:sz="4" w:space="0" w:color="000000"/>
              <w:left w:val="single" w:sz="4" w:space="0" w:color="000000"/>
              <w:bottom w:val="single" w:sz="4" w:space="0" w:color="000000"/>
              <w:right w:val="single" w:sz="4" w:space="0" w:color="000000"/>
            </w:tcBorders>
          </w:tcPr>
          <w:p w14:paraId="58A25C0F" w14:textId="257404FD" w:rsidR="006D7A44" w:rsidRPr="00261FB0" w:rsidRDefault="006D7A44" w:rsidP="00D07C71">
            <w:pPr>
              <w:spacing w:after="0" w:line="240" w:lineRule="auto"/>
              <w:ind w:left="22" w:firstLine="0"/>
              <w:jc w:val="center"/>
              <w:rPr>
                <w:sz w:val="24"/>
                <w:szCs w:val="26"/>
              </w:rPr>
            </w:pPr>
            <w:r w:rsidRPr="00261FB0">
              <w:rPr>
                <w:sz w:val="24"/>
                <w:szCs w:val="26"/>
              </w:rPr>
              <w:t>Assignment</w:t>
            </w:r>
          </w:p>
        </w:tc>
      </w:tr>
      <w:tr w:rsidR="00D07C71" w:rsidRPr="00261FB0" w14:paraId="0B329821" w14:textId="77777777" w:rsidTr="00D07C71">
        <w:trPr>
          <w:trHeight w:val="632"/>
          <w:jc w:val="center"/>
        </w:trPr>
        <w:tc>
          <w:tcPr>
            <w:tcW w:w="1638" w:type="dxa"/>
            <w:tcBorders>
              <w:top w:val="single" w:sz="4" w:space="0" w:color="000000"/>
              <w:left w:val="single" w:sz="4" w:space="0" w:color="000000"/>
              <w:bottom w:val="single" w:sz="4" w:space="0" w:color="000000"/>
              <w:right w:val="single" w:sz="4" w:space="0" w:color="000000"/>
            </w:tcBorders>
            <w:vAlign w:val="center"/>
          </w:tcPr>
          <w:p w14:paraId="47B8ADA8"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ISIS </w:t>
            </w:r>
          </w:p>
        </w:tc>
        <w:tc>
          <w:tcPr>
            <w:tcW w:w="869" w:type="dxa"/>
            <w:tcBorders>
              <w:top w:val="single" w:sz="4" w:space="0" w:color="000000"/>
              <w:left w:val="single" w:sz="4" w:space="0" w:color="000000"/>
              <w:bottom w:val="single" w:sz="4" w:space="0" w:color="000000"/>
              <w:right w:val="single" w:sz="4" w:space="0" w:color="000000"/>
            </w:tcBorders>
            <w:vAlign w:val="center"/>
          </w:tcPr>
          <w:p w14:paraId="12EAE3EB"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3229s </w:t>
            </w:r>
          </w:p>
        </w:tc>
        <w:tc>
          <w:tcPr>
            <w:tcW w:w="852" w:type="dxa"/>
            <w:tcBorders>
              <w:top w:val="single" w:sz="4" w:space="0" w:color="000000"/>
              <w:left w:val="single" w:sz="4" w:space="0" w:color="000000"/>
              <w:bottom w:val="single" w:sz="4" w:space="0" w:color="000000"/>
              <w:right w:val="single" w:sz="4" w:space="0" w:color="000000"/>
            </w:tcBorders>
            <w:vAlign w:val="center"/>
          </w:tcPr>
          <w:p w14:paraId="583678B3"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1708s </w:t>
            </w:r>
          </w:p>
        </w:tc>
        <w:tc>
          <w:tcPr>
            <w:tcW w:w="866" w:type="dxa"/>
            <w:tcBorders>
              <w:top w:val="single" w:sz="4" w:space="0" w:color="000000"/>
              <w:left w:val="single" w:sz="4" w:space="0" w:color="000000"/>
              <w:bottom w:val="single" w:sz="4" w:space="0" w:color="000000"/>
              <w:right w:val="single" w:sz="4" w:space="0" w:color="000000"/>
            </w:tcBorders>
            <w:vAlign w:val="center"/>
          </w:tcPr>
          <w:p w14:paraId="3CC14C0F"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1613s </w:t>
            </w:r>
          </w:p>
        </w:tc>
        <w:tc>
          <w:tcPr>
            <w:tcW w:w="900" w:type="dxa"/>
            <w:tcBorders>
              <w:top w:val="single" w:sz="4" w:space="0" w:color="000000"/>
              <w:left w:val="single" w:sz="4" w:space="0" w:color="000000"/>
              <w:bottom w:val="single" w:sz="4" w:space="0" w:color="000000"/>
              <w:right w:val="single" w:sz="4" w:space="0" w:color="000000"/>
            </w:tcBorders>
            <w:vAlign w:val="center"/>
          </w:tcPr>
          <w:p w14:paraId="5E8FBDE7"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4B753AAF"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6B591766"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34,602 </w:t>
            </w:r>
          </w:p>
          <w:p w14:paraId="53E39D5D"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30,674 </w:t>
            </w:r>
          </w:p>
          <w:p w14:paraId="5E18D59F"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39,682 </w:t>
            </w:r>
          </w:p>
        </w:tc>
        <w:tc>
          <w:tcPr>
            <w:tcW w:w="1420" w:type="dxa"/>
            <w:tcBorders>
              <w:top w:val="single" w:sz="4" w:space="0" w:color="000000"/>
              <w:left w:val="single" w:sz="4" w:space="0" w:color="000000"/>
              <w:bottom w:val="single" w:sz="4" w:space="0" w:color="000000"/>
              <w:right w:val="single" w:sz="4" w:space="0" w:color="000000"/>
            </w:tcBorders>
          </w:tcPr>
          <w:p w14:paraId="79C8109F" w14:textId="77777777" w:rsidR="006D7A44" w:rsidRPr="00261FB0" w:rsidRDefault="006D7A44" w:rsidP="00324748">
            <w:pPr>
              <w:spacing w:after="0" w:line="240" w:lineRule="auto"/>
              <w:ind w:left="180" w:right="128" w:firstLine="0"/>
              <w:jc w:val="center"/>
              <w:rPr>
                <w:sz w:val="24"/>
                <w:szCs w:val="26"/>
              </w:rPr>
            </w:pPr>
            <w:r w:rsidRPr="00261FB0">
              <w:rPr>
                <w:sz w:val="24"/>
                <w:szCs w:val="26"/>
              </w:rPr>
              <w:t xml:space="preserve">n – σ* n – π* π – π* </w:t>
            </w:r>
          </w:p>
        </w:tc>
      </w:tr>
      <w:tr w:rsidR="00D07C71" w:rsidRPr="00261FB0" w14:paraId="501AFD95" w14:textId="77777777" w:rsidTr="00D07C71">
        <w:trPr>
          <w:trHeight w:val="631"/>
          <w:jc w:val="center"/>
        </w:trPr>
        <w:tc>
          <w:tcPr>
            <w:tcW w:w="1638" w:type="dxa"/>
            <w:tcBorders>
              <w:top w:val="single" w:sz="4" w:space="0" w:color="000000"/>
              <w:left w:val="single" w:sz="4" w:space="0" w:color="000000"/>
              <w:bottom w:val="single" w:sz="4" w:space="0" w:color="000000"/>
              <w:right w:val="single" w:sz="4" w:space="0" w:color="000000"/>
            </w:tcBorders>
            <w:vAlign w:val="center"/>
          </w:tcPr>
          <w:p w14:paraId="2F02E0E9" w14:textId="77777777" w:rsidR="006D7A44" w:rsidRPr="00261FB0" w:rsidRDefault="006D7A44" w:rsidP="00324748">
            <w:pPr>
              <w:spacing w:after="0" w:line="240" w:lineRule="auto"/>
              <w:ind w:left="0" w:firstLine="0"/>
              <w:jc w:val="center"/>
              <w:rPr>
                <w:sz w:val="24"/>
                <w:szCs w:val="26"/>
              </w:rPr>
            </w:pPr>
            <w:proofErr w:type="gramStart"/>
            <w:r w:rsidRPr="00261FB0">
              <w:rPr>
                <w:sz w:val="24"/>
                <w:szCs w:val="26"/>
              </w:rPr>
              <w:t>Mn(</w:t>
            </w:r>
            <w:proofErr w:type="gramEnd"/>
            <w:r w:rsidRPr="00261FB0">
              <w:rPr>
                <w:sz w:val="24"/>
                <w:szCs w:val="26"/>
              </w:rPr>
              <w:t>ISIS)</w:t>
            </w:r>
            <w:r w:rsidRPr="00261FB0">
              <w:rPr>
                <w:sz w:val="24"/>
                <w:szCs w:val="26"/>
                <w:vertAlign w:val="subscript"/>
              </w:rPr>
              <w:t>2</w:t>
            </w:r>
            <w:r w:rsidRPr="00261FB0">
              <w:rPr>
                <w:sz w:val="24"/>
                <w:szCs w:val="26"/>
              </w:rPr>
              <w:t>(A)</w:t>
            </w:r>
            <w:r w:rsidRPr="00261FB0">
              <w:rPr>
                <w:sz w:val="24"/>
                <w:szCs w:val="26"/>
                <w:vertAlign w:val="subscript"/>
              </w:rPr>
              <w:t>2</w:t>
            </w:r>
            <w:r w:rsidRPr="00261FB0">
              <w:rPr>
                <w:sz w:val="24"/>
                <w:szCs w:val="26"/>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14:paraId="1C7B29F5"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3231s </w:t>
            </w:r>
          </w:p>
        </w:tc>
        <w:tc>
          <w:tcPr>
            <w:tcW w:w="852" w:type="dxa"/>
            <w:tcBorders>
              <w:top w:val="single" w:sz="4" w:space="0" w:color="000000"/>
              <w:left w:val="single" w:sz="4" w:space="0" w:color="000000"/>
              <w:bottom w:val="single" w:sz="4" w:space="0" w:color="000000"/>
              <w:right w:val="single" w:sz="4" w:space="0" w:color="000000"/>
            </w:tcBorders>
            <w:vAlign w:val="center"/>
          </w:tcPr>
          <w:p w14:paraId="3C055147"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1682s </w:t>
            </w:r>
          </w:p>
        </w:tc>
        <w:tc>
          <w:tcPr>
            <w:tcW w:w="866" w:type="dxa"/>
            <w:tcBorders>
              <w:top w:val="single" w:sz="4" w:space="0" w:color="000000"/>
              <w:left w:val="single" w:sz="4" w:space="0" w:color="000000"/>
              <w:bottom w:val="single" w:sz="4" w:space="0" w:color="000000"/>
              <w:right w:val="single" w:sz="4" w:space="0" w:color="000000"/>
            </w:tcBorders>
            <w:vAlign w:val="center"/>
          </w:tcPr>
          <w:p w14:paraId="330BF041"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1619s </w:t>
            </w:r>
          </w:p>
        </w:tc>
        <w:tc>
          <w:tcPr>
            <w:tcW w:w="900" w:type="dxa"/>
            <w:tcBorders>
              <w:top w:val="single" w:sz="4" w:space="0" w:color="000000"/>
              <w:left w:val="single" w:sz="4" w:space="0" w:color="000000"/>
              <w:bottom w:val="single" w:sz="4" w:space="0" w:color="000000"/>
              <w:right w:val="single" w:sz="4" w:space="0" w:color="000000"/>
            </w:tcBorders>
            <w:vAlign w:val="center"/>
          </w:tcPr>
          <w:p w14:paraId="6C0CB0D2"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599w </w:t>
            </w:r>
          </w:p>
        </w:tc>
        <w:tc>
          <w:tcPr>
            <w:tcW w:w="900" w:type="dxa"/>
            <w:tcBorders>
              <w:top w:val="single" w:sz="4" w:space="0" w:color="000000"/>
              <w:left w:val="single" w:sz="4" w:space="0" w:color="000000"/>
              <w:bottom w:val="single" w:sz="4" w:space="0" w:color="000000"/>
              <w:right w:val="single" w:sz="4" w:space="0" w:color="000000"/>
            </w:tcBorders>
            <w:vAlign w:val="center"/>
          </w:tcPr>
          <w:p w14:paraId="3DE865DF"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445w </w:t>
            </w:r>
          </w:p>
        </w:tc>
        <w:tc>
          <w:tcPr>
            <w:tcW w:w="1640" w:type="dxa"/>
            <w:tcBorders>
              <w:top w:val="single" w:sz="4" w:space="0" w:color="000000"/>
              <w:left w:val="single" w:sz="4" w:space="0" w:color="000000"/>
              <w:bottom w:val="single" w:sz="4" w:space="0" w:color="000000"/>
              <w:right w:val="single" w:sz="4" w:space="0" w:color="000000"/>
            </w:tcBorders>
          </w:tcPr>
          <w:p w14:paraId="1798DFF9"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28,901 </w:t>
            </w:r>
          </w:p>
          <w:p w14:paraId="5ED523A1"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23,148 </w:t>
            </w:r>
          </w:p>
          <w:p w14:paraId="31C4BEF7"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21,413 </w:t>
            </w:r>
          </w:p>
        </w:tc>
        <w:tc>
          <w:tcPr>
            <w:tcW w:w="1420" w:type="dxa"/>
            <w:tcBorders>
              <w:top w:val="single" w:sz="4" w:space="0" w:color="000000"/>
              <w:left w:val="single" w:sz="4" w:space="0" w:color="000000"/>
              <w:bottom w:val="single" w:sz="4" w:space="0" w:color="000000"/>
              <w:right w:val="single" w:sz="4" w:space="0" w:color="000000"/>
            </w:tcBorders>
          </w:tcPr>
          <w:p w14:paraId="63DEDDA6"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π – π* </w:t>
            </w:r>
          </w:p>
          <w:p w14:paraId="77EA13ED" w14:textId="77777777" w:rsidR="006D7A44" w:rsidRPr="00261FB0" w:rsidRDefault="006D7A44" w:rsidP="00324748">
            <w:pPr>
              <w:spacing w:after="0" w:line="240" w:lineRule="auto"/>
              <w:ind w:left="17" w:firstLine="0"/>
              <w:jc w:val="left"/>
              <w:rPr>
                <w:sz w:val="24"/>
                <w:szCs w:val="26"/>
              </w:rPr>
            </w:pPr>
            <w:r w:rsidRPr="00261FB0">
              <w:rPr>
                <w:sz w:val="24"/>
                <w:szCs w:val="26"/>
                <w:vertAlign w:val="superscript"/>
              </w:rPr>
              <w:t>6</w:t>
            </w:r>
            <w:r w:rsidRPr="00261FB0">
              <w:rPr>
                <w:sz w:val="24"/>
                <w:szCs w:val="26"/>
              </w:rPr>
              <w:t xml:space="preserve">A1g → </w:t>
            </w:r>
            <w:r w:rsidRPr="00261FB0">
              <w:rPr>
                <w:sz w:val="24"/>
                <w:szCs w:val="26"/>
                <w:vertAlign w:val="superscript"/>
              </w:rPr>
              <w:t>4</w:t>
            </w:r>
            <w:r w:rsidRPr="00261FB0">
              <w:rPr>
                <w:sz w:val="24"/>
                <w:szCs w:val="26"/>
              </w:rPr>
              <w:t xml:space="preserve">T1g </w:t>
            </w:r>
          </w:p>
          <w:p w14:paraId="6A0B5724" w14:textId="77777777" w:rsidR="006D7A44" w:rsidRPr="00261FB0" w:rsidRDefault="006D7A44" w:rsidP="00324748">
            <w:pPr>
              <w:spacing w:after="0" w:line="240" w:lineRule="auto"/>
              <w:ind w:left="17" w:firstLine="0"/>
              <w:jc w:val="left"/>
              <w:rPr>
                <w:sz w:val="24"/>
                <w:szCs w:val="26"/>
              </w:rPr>
            </w:pPr>
            <w:r w:rsidRPr="00261FB0">
              <w:rPr>
                <w:sz w:val="24"/>
                <w:szCs w:val="26"/>
              </w:rPr>
              <w:t xml:space="preserve">6A1g → 4T2g </w:t>
            </w:r>
          </w:p>
        </w:tc>
      </w:tr>
      <w:tr w:rsidR="00D07C71" w:rsidRPr="00261FB0" w14:paraId="680AFD80" w14:textId="77777777" w:rsidTr="00D07C71">
        <w:trPr>
          <w:trHeight w:val="838"/>
          <w:jc w:val="center"/>
        </w:trPr>
        <w:tc>
          <w:tcPr>
            <w:tcW w:w="1638" w:type="dxa"/>
            <w:tcBorders>
              <w:top w:val="single" w:sz="4" w:space="0" w:color="000000"/>
              <w:left w:val="single" w:sz="4" w:space="0" w:color="000000"/>
              <w:bottom w:val="single" w:sz="4" w:space="0" w:color="000000"/>
              <w:right w:val="single" w:sz="4" w:space="0" w:color="000000"/>
            </w:tcBorders>
            <w:vAlign w:val="center"/>
          </w:tcPr>
          <w:p w14:paraId="367F207C" w14:textId="77777777" w:rsidR="006D7A44" w:rsidRPr="00261FB0" w:rsidRDefault="006D7A44" w:rsidP="00324748">
            <w:pPr>
              <w:spacing w:after="0" w:line="240" w:lineRule="auto"/>
              <w:ind w:left="0" w:firstLine="0"/>
              <w:jc w:val="center"/>
              <w:rPr>
                <w:sz w:val="24"/>
                <w:szCs w:val="26"/>
              </w:rPr>
            </w:pPr>
            <w:proofErr w:type="gramStart"/>
            <w:r w:rsidRPr="00261FB0">
              <w:rPr>
                <w:sz w:val="24"/>
                <w:szCs w:val="26"/>
              </w:rPr>
              <w:t>Fe(</w:t>
            </w:r>
            <w:proofErr w:type="gramEnd"/>
            <w:r w:rsidRPr="00261FB0">
              <w:rPr>
                <w:sz w:val="24"/>
                <w:szCs w:val="26"/>
              </w:rPr>
              <w:t>ISIS)</w:t>
            </w:r>
            <w:r w:rsidRPr="00261FB0">
              <w:rPr>
                <w:sz w:val="24"/>
                <w:szCs w:val="26"/>
                <w:vertAlign w:val="subscript"/>
              </w:rPr>
              <w:t>2</w:t>
            </w:r>
            <w:r w:rsidRPr="00261FB0">
              <w:rPr>
                <w:sz w:val="24"/>
                <w:szCs w:val="26"/>
              </w:rPr>
              <w:t>(A)</w:t>
            </w:r>
            <w:r w:rsidRPr="00261FB0">
              <w:rPr>
                <w:sz w:val="24"/>
                <w:szCs w:val="26"/>
                <w:vertAlign w:val="subscript"/>
              </w:rPr>
              <w:t>2</w:t>
            </w:r>
            <w:r w:rsidRPr="00261FB0">
              <w:rPr>
                <w:sz w:val="24"/>
                <w:szCs w:val="26"/>
              </w:rPr>
              <w:t xml:space="preserve"> </w:t>
            </w:r>
          </w:p>
        </w:tc>
        <w:tc>
          <w:tcPr>
            <w:tcW w:w="869" w:type="dxa"/>
            <w:tcBorders>
              <w:top w:val="single" w:sz="4" w:space="0" w:color="000000"/>
              <w:left w:val="single" w:sz="4" w:space="0" w:color="000000"/>
              <w:bottom w:val="single" w:sz="4" w:space="0" w:color="000000"/>
              <w:right w:val="single" w:sz="4" w:space="0" w:color="000000"/>
            </w:tcBorders>
            <w:vAlign w:val="center"/>
          </w:tcPr>
          <w:p w14:paraId="460E0957"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3232s </w:t>
            </w:r>
          </w:p>
        </w:tc>
        <w:tc>
          <w:tcPr>
            <w:tcW w:w="852" w:type="dxa"/>
            <w:tcBorders>
              <w:top w:val="single" w:sz="4" w:space="0" w:color="000000"/>
              <w:left w:val="single" w:sz="4" w:space="0" w:color="000000"/>
              <w:bottom w:val="single" w:sz="4" w:space="0" w:color="000000"/>
              <w:right w:val="single" w:sz="4" w:space="0" w:color="000000"/>
            </w:tcBorders>
            <w:vAlign w:val="center"/>
          </w:tcPr>
          <w:p w14:paraId="238935B5"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1675s </w:t>
            </w:r>
          </w:p>
        </w:tc>
        <w:tc>
          <w:tcPr>
            <w:tcW w:w="866" w:type="dxa"/>
            <w:tcBorders>
              <w:top w:val="single" w:sz="4" w:space="0" w:color="000000"/>
              <w:left w:val="single" w:sz="4" w:space="0" w:color="000000"/>
              <w:bottom w:val="single" w:sz="4" w:space="0" w:color="000000"/>
              <w:right w:val="single" w:sz="4" w:space="0" w:color="000000"/>
            </w:tcBorders>
            <w:vAlign w:val="center"/>
          </w:tcPr>
          <w:p w14:paraId="61DE3832"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1617s </w:t>
            </w:r>
          </w:p>
        </w:tc>
        <w:tc>
          <w:tcPr>
            <w:tcW w:w="900" w:type="dxa"/>
            <w:tcBorders>
              <w:top w:val="single" w:sz="4" w:space="0" w:color="000000"/>
              <w:left w:val="single" w:sz="4" w:space="0" w:color="000000"/>
              <w:bottom w:val="single" w:sz="4" w:space="0" w:color="000000"/>
              <w:right w:val="single" w:sz="4" w:space="0" w:color="000000"/>
            </w:tcBorders>
            <w:vAlign w:val="center"/>
          </w:tcPr>
          <w:p w14:paraId="251EAF08"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655w </w:t>
            </w:r>
          </w:p>
        </w:tc>
        <w:tc>
          <w:tcPr>
            <w:tcW w:w="900" w:type="dxa"/>
            <w:tcBorders>
              <w:top w:val="single" w:sz="4" w:space="0" w:color="000000"/>
              <w:left w:val="single" w:sz="4" w:space="0" w:color="000000"/>
              <w:bottom w:val="single" w:sz="4" w:space="0" w:color="000000"/>
              <w:right w:val="single" w:sz="4" w:space="0" w:color="000000"/>
            </w:tcBorders>
            <w:vAlign w:val="center"/>
          </w:tcPr>
          <w:p w14:paraId="252D89B8"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440w </w:t>
            </w:r>
          </w:p>
        </w:tc>
        <w:tc>
          <w:tcPr>
            <w:tcW w:w="1640" w:type="dxa"/>
            <w:tcBorders>
              <w:top w:val="single" w:sz="4" w:space="0" w:color="000000"/>
              <w:left w:val="single" w:sz="4" w:space="0" w:color="000000"/>
              <w:bottom w:val="single" w:sz="4" w:space="0" w:color="000000"/>
              <w:right w:val="single" w:sz="4" w:space="0" w:color="000000"/>
            </w:tcBorders>
            <w:vAlign w:val="center"/>
          </w:tcPr>
          <w:p w14:paraId="5F091A14"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41,152 </w:t>
            </w:r>
          </w:p>
          <w:p w14:paraId="7B3A60FB"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21,881 </w:t>
            </w:r>
          </w:p>
          <w:p w14:paraId="09A776B9"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19,531 </w:t>
            </w:r>
          </w:p>
        </w:tc>
        <w:tc>
          <w:tcPr>
            <w:tcW w:w="1420" w:type="dxa"/>
            <w:tcBorders>
              <w:top w:val="single" w:sz="4" w:space="0" w:color="000000"/>
              <w:left w:val="single" w:sz="4" w:space="0" w:color="000000"/>
              <w:bottom w:val="single" w:sz="4" w:space="0" w:color="000000"/>
              <w:right w:val="single" w:sz="4" w:space="0" w:color="000000"/>
            </w:tcBorders>
          </w:tcPr>
          <w:p w14:paraId="78823C4B"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n- π* </w:t>
            </w:r>
          </w:p>
          <w:p w14:paraId="37500614" w14:textId="77777777" w:rsidR="006D7A44" w:rsidRPr="00261FB0" w:rsidRDefault="006D7A44" w:rsidP="00324748">
            <w:pPr>
              <w:spacing w:after="0" w:line="240" w:lineRule="auto"/>
              <w:ind w:left="0" w:firstLine="0"/>
              <w:jc w:val="center"/>
              <w:rPr>
                <w:sz w:val="24"/>
                <w:szCs w:val="26"/>
              </w:rPr>
            </w:pPr>
            <w:r w:rsidRPr="00261FB0">
              <w:rPr>
                <w:sz w:val="24"/>
                <w:szCs w:val="26"/>
              </w:rPr>
              <w:t xml:space="preserve">π – π* </w:t>
            </w:r>
          </w:p>
          <w:p w14:paraId="1405F86C" w14:textId="77777777" w:rsidR="006D7A44" w:rsidRPr="00261FB0" w:rsidRDefault="006D7A44" w:rsidP="00324748">
            <w:pPr>
              <w:spacing w:after="0" w:line="240" w:lineRule="auto"/>
              <w:ind w:left="24" w:firstLine="0"/>
              <w:jc w:val="left"/>
              <w:rPr>
                <w:sz w:val="24"/>
                <w:szCs w:val="26"/>
              </w:rPr>
            </w:pPr>
            <w:r w:rsidRPr="00261FB0">
              <w:rPr>
                <w:sz w:val="24"/>
                <w:szCs w:val="26"/>
                <w:vertAlign w:val="superscript"/>
              </w:rPr>
              <w:t>6</w:t>
            </w:r>
            <w:r w:rsidRPr="00261FB0">
              <w:rPr>
                <w:sz w:val="24"/>
                <w:szCs w:val="26"/>
              </w:rPr>
              <w:t xml:space="preserve">A1g → </w:t>
            </w:r>
            <w:r w:rsidRPr="00261FB0">
              <w:rPr>
                <w:sz w:val="24"/>
                <w:szCs w:val="26"/>
                <w:vertAlign w:val="superscript"/>
              </w:rPr>
              <w:t>4</w:t>
            </w:r>
            <w:r w:rsidRPr="00261FB0">
              <w:rPr>
                <w:sz w:val="24"/>
                <w:szCs w:val="26"/>
              </w:rPr>
              <w:t xml:space="preserve">T2g </w:t>
            </w:r>
          </w:p>
          <w:p w14:paraId="441801D4" w14:textId="77777777" w:rsidR="006D7A44" w:rsidRPr="00261FB0" w:rsidRDefault="006D7A44" w:rsidP="00CA0936">
            <w:pPr>
              <w:spacing w:after="0" w:line="240" w:lineRule="auto"/>
              <w:ind w:left="0" w:firstLine="0"/>
              <w:jc w:val="left"/>
              <w:rPr>
                <w:sz w:val="24"/>
                <w:szCs w:val="26"/>
              </w:rPr>
            </w:pPr>
            <w:r w:rsidRPr="00261FB0">
              <w:rPr>
                <w:sz w:val="24"/>
                <w:szCs w:val="26"/>
              </w:rPr>
              <w:lastRenderedPageBreak/>
              <w:t xml:space="preserve">6A1g →4T2g </w:t>
            </w:r>
          </w:p>
        </w:tc>
      </w:tr>
    </w:tbl>
    <w:p w14:paraId="08AC0F64" w14:textId="77777777" w:rsidR="006D7A44" w:rsidRPr="00261FB0" w:rsidRDefault="006D7A44" w:rsidP="00324748">
      <w:pPr>
        <w:spacing w:after="0" w:line="240" w:lineRule="auto"/>
        <w:ind w:left="0" w:firstLine="0"/>
        <w:jc w:val="center"/>
        <w:rPr>
          <w:sz w:val="26"/>
          <w:szCs w:val="26"/>
        </w:rPr>
      </w:pPr>
    </w:p>
    <w:p w14:paraId="4BD7146B" w14:textId="5D165B49" w:rsidR="006D7A44" w:rsidRPr="00261FB0" w:rsidRDefault="006D7A44" w:rsidP="00324748">
      <w:pPr>
        <w:spacing w:after="0" w:line="240" w:lineRule="auto"/>
        <w:ind w:left="10" w:right="-15"/>
        <w:jc w:val="center"/>
        <w:rPr>
          <w:sz w:val="26"/>
          <w:szCs w:val="26"/>
        </w:rPr>
      </w:pPr>
      <w:r w:rsidRPr="00261FB0">
        <w:rPr>
          <w:b/>
          <w:sz w:val="26"/>
          <w:szCs w:val="26"/>
        </w:rPr>
        <w:t xml:space="preserve">Table 3: </w:t>
      </w:r>
      <w:r w:rsidRPr="00261FB0">
        <w:rPr>
          <w:sz w:val="26"/>
          <w:szCs w:val="26"/>
        </w:rPr>
        <w:t>Inhibition zones of the ligand and the complexes</w:t>
      </w:r>
    </w:p>
    <w:tbl>
      <w:tblPr>
        <w:tblStyle w:val="TableGrid"/>
        <w:tblW w:w="7240" w:type="dxa"/>
        <w:jc w:val="center"/>
        <w:tblInd w:w="0" w:type="dxa"/>
        <w:tblCellMar>
          <w:left w:w="108" w:type="dxa"/>
          <w:right w:w="115" w:type="dxa"/>
        </w:tblCellMar>
        <w:tblLook w:val="04A0" w:firstRow="1" w:lastRow="0" w:firstColumn="1" w:lastColumn="0" w:noHBand="0" w:noVBand="1"/>
      </w:tblPr>
      <w:tblGrid>
        <w:gridCol w:w="2967"/>
        <w:gridCol w:w="758"/>
        <w:gridCol w:w="678"/>
        <w:gridCol w:w="960"/>
        <w:gridCol w:w="787"/>
        <w:gridCol w:w="1047"/>
        <w:gridCol w:w="946"/>
      </w:tblGrid>
      <w:tr w:rsidR="006D7A44" w:rsidRPr="00261FB0" w14:paraId="6BA71ECB" w14:textId="77777777" w:rsidTr="00324748">
        <w:trPr>
          <w:trHeight w:val="216"/>
          <w:jc w:val="center"/>
        </w:trPr>
        <w:tc>
          <w:tcPr>
            <w:tcW w:w="2117" w:type="dxa"/>
            <w:tcBorders>
              <w:top w:val="single" w:sz="4" w:space="0" w:color="000000"/>
              <w:left w:val="single" w:sz="4" w:space="0" w:color="000000"/>
              <w:bottom w:val="single" w:sz="4" w:space="0" w:color="000000"/>
              <w:right w:val="single" w:sz="4" w:space="0" w:color="000000"/>
            </w:tcBorders>
          </w:tcPr>
          <w:p w14:paraId="15372357" w14:textId="77777777" w:rsidR="006D7A44" w:rsidRPr="00261FB0" w:rsidRDefault="006D7A44" w:rsidP="00324748">
            <w:pPr>
              <w:spacing w:after="0" w:line="240" w:lineRule="auto"/>
              <w:ind w:left="0" w:firstLine="0"/>
              <w:jc w:val="center"/>
              <w:rPr>
                <w:sz w:val="26"/>
                <w:szCs w:val="26"/>
              </w:rPr>
            </w:pPr>
            <w:r w:rsidRPr="00261FB0">
              <w:rPr>
                <w:b/>
                <w:sz w:val="26"/>
                <w:szCs w:val="26"/>
              </w:rPr>
              <w:t xml:space="preserve">Compounds </w:t>
            </w:r>
          </w:p>
        </w:tc>
        <w:tc>
          <w:tcPr>
            <w:tcW w:w="778" w:type="dxa"/>
            <w:tcBorders>
              <w:top w:val="single" w:sz="4" w:space="0" w:color="000000"/>
              <w:left w:val="single" w:sz="4" w:space="0" w:color="000000"/>
              <w:bottom w:val="single" w:sz="4" w:space="0" w:color="000000"/>
              <w:right w:val="single" w:sz="4" w:space="0" w:color="000000"/>
            </w:tcBorders>
          </w:tcPr>
          <w:p w14:paraId="7F538B9B" w14:textId="77777777" w:rsidR="006D7A44" w:rsidRPr="00261FB0" w:rsidRDefault="006D7A44" w:rsidP="00324748">
            <w:pPr>
              <w:spacing w:after="0" w:line="240" w:lineRule="auto"/>
              <w:ind w:left="0" w:firstLine="0"/>
              <w:jc w:val="left"/>
              <w:rPr>
                <w:sz w:val="26"/>
                <w:szCs w:val="26"/>
              </w:rPr>
            </w:pPr>
            <w:r w:rsidRPr="00261FB0">
              <w:rPr>
                <w:b/>
                <w:i/>
                <w:sz w:val="26"/>
                <w:szCs w:val="26"/>
              </w:rPr>
              <w:t>S. typhi</w:t>
            </w:r>
            <w:r w:rsidRPr="00261FB0">
              <w:rPr>
                <w:b/>
                <w:sz w:val="26"/>
                <w:szCs w:val="26"/>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431FB2B1" w14:textId="77777777" w:rsidR="006D7A44" w:rsidRPr="00261FB0" w:rsidRDefault="006D7A44" w:rsidP="00324748">
            <w:pPr>
              <w:spacing w:after="0" w:line="240" w:lineRule="auto"/>
              <w:ind w:left="0" w:firstLine="0"/>
              <w:jc w:val="left"/>
              <w:rPr>
                <w:sz w:val="26"/>
                <w:szCs w:val="26"/>
              </w:rPr>
            </w:pPr>
            <w:r w:rsidRPr="00261FB0">
              <w:rPr>
                <w:b/>
                <w:i/>
                <w:sz w:val="26"/>
                <w:szCs w:val="26"/>
              </w:rPr>
              <w:t>E. coli</w:t>
            </w:r>
            <w:r w:rsidRPr="00261FB0">
              <w:rPr>
                <w:b/>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32171408" w14:textId="77777777" w:rsidR="006D7A44" w:rsidRPr="00261FB0" w:rsidRDefault="006D7A44" w:rsidP="00324748">
            <w:pPr>
              <w:spacing w:after="0" w:line="240" w:lineRule="auto"/>
              <w:ind w:left="0" w:firstLine="0"/>
              <w:jc w:val="left"/>
              <w:rPr>
                <w:sz w:val="26"/>
                <w:szCs w:val="26"/>
              </w:rPr>
            </w:pPr>
            <w:r w:rsidRPr="00261FB0">
              <w:rPr>
                <w:b/>
                <w:i/>
                <w:sz w:val="26"/>
                <w:szCs w:val="26"/>
              </w:rPr>
              <w:t>S. aureus</w:t>
            </w:r>
            <w:r w:rsidRPr="00261FB0">
              <w:rPr>
                <w:b/>
                <w:sz w:val="26"/>
                <w:szCs w:val="26"/>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3A6847AE" w14:textId="77777777" w:rsidR="006D7A44" w:rsidRPr="00261FB0" w:rsidRDefault="006D7A44" w:rsidP="00324748">
            <w:pPr>
              <w:spacing w:after="0" w:line="240" w:lineRule="auto"/>
              <w:ind w:left="0" w:firstLine="0"/>
              <w:jc w:val="left"/>
              <w:rPr>
                <w:sz w:val="26"/>
                <w:szCs w:val="26"/>
              </w:rPr>
            </w:pPr>
            <w:r w:rsidRPr="00261FB0">
              <w:rPr>
                <w:b/>
                <w:i/>
                <w:sz w:val="26"/>
                <w:szCs w:val="26"/>
              </w:rPr>
              <w:t xml:space="preserve">A. </w:t>
            </w:r>
            <w:proofErr w:type="spellStart"/>
            <w:r w:rsidRPr="00261FB0">
              <w:rPr>
                <w:b/>
                <w:i/>
                <w:sz w:val="26"/>
                <w:szCs w:val="26"/>
              </w:rPr>
              <w:t>niger</w:t>
            </w:r>
            <w:proofErr w:type="spellEnd"/>
            <w:r w:rsidRPr="00261FB0">
              <w:rPr>
                <w:b/>
                <w:sz w:val="26"/>
                <w:szCs w:val="26"/>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4D92B0B5" w14:textId="77777777" w:rsidR="006D7A44" w:rsidRPr="00261FB0" w:rsidRDefault="006D7A44" w:rsidP="00324748">
            <w:pPr>
              <w:spacing w:after="0" w:line="240" w:lineRule="auto"/>
              <w:ind w:left="0" w:firstLine="0"/>
              <w:jc w:val="left"/>
              <w:rPr>
                <w:sz w:val="26"/>
                <w:szCs w:val="26"/>
              </w:rPr>
            </w:pPr>
            <w:r w:rsidRPr="00261FB0">
              <w:rPr>
                <w:b/>
                <w:i/>
                <w:sz w:val="26"/>
                <w:szCs w:val="26"/>
              </w:rPr>
              <w:t>T. rubrum</w:t>
            </w:r>
            <w:r w:rsidRPr="00261FB0">
              <w:rPr>
                <w:b/>
                <w:sz w:val="26"/>
                <w:szCs w:val="26"/>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0F91E912" w14:textId="77777777" w:rsidR="006D7A44" w:rsidRPr="00261FB0" w:rsidRDefault="006D7A44" w:rsidP="00324748">
            <w:pPr>
              <w:spacing w:after="0" w:line="240" w:lineRule="auto"/>
              <w:ind w:left="0" w:firstLine="0"/>
              <w:jc w:val="left"/>
              <w:rPr>
                <w:sz w:val="26"/>
                <w:szCs w:val="26"/>
              </w:rPr>
            </w:pPr>
            <w:r w:rsidRPr="00261FB0">
              <w:rPr>
                <w:b/>
                <w:i/>
                <w:sz w:val="26"/>
                <w:szCs w:val="26"/>
              </w:rPr>
              <w:t xml:space="preserve">C. </w:t>
            </w:r>
            <w:proofErr w:type="spellStart"/>
            <w:r w:rsidRPr="00261FB0">
              <w:rPr>
                <w:b/>
                <w:i/>
                <w:sz w:val="26"/>
                <w:szCs w:val="26"/>
              </w:rPr>
              <w:t>abican</w:t>
            </w:r>
            <w:proofErr w:type="spellEnd"/>
            <w:r w:rsidRPr="00261FB0">
              <w:rPr>
                <w:b/>
                <w:sz w:val="26"/>
                <w:szCs w:val="26"/>
              </w:rPr>
              <w:t xml:space="preserve"> </w:t>
            </w:r>
          </w:p>
        </w:tc>
      </w:tr>
      <w:tr w:rsidR="006D7A44" w:rsidRPr="00261FB0" w14:paraId="79BE8CDF" w14:textId="77777777" w:rsidTr="00324748">
        <w:trPr>
          <w:trHeight w:val="218"/>
          <w:jc w:val="center"/>
        </w:trPr>
        <w:tc>
          <w:tcPr>
            <w:tcW w:w="2117" w:type="dxa"/>
            <w:tcBorders>
              <w:top w:val="single" w:sz="4" w:space="0" w:color="000000"/>
              <w:left w:val="single" w:sz="4" w:space="0" w:color="000000"/>
              <w:bottom w:val="single" w:sz="4" w:space="0" w:color="000000"/>
              <w:right w:val="single" w:sz="4" w:space="0" w:color="000000"/>
            </w:tcBorders>
          </w:tcPr>
          <w:p w14:paraId="055547FD"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ISIS </w:t>
            </w:r>
          </w:p>
        </w:tc>
        <w:tc>
          <w:tcPr>
            <w:tcW w:w="778" w:type="dxa"/>
            <w:tcBorders>
              <w:top w:val="single" w:sz="4" w:space="0" w:color="000000"/>
              <w:left w:val="single" w:sz="4" w:space="0" w:color="000000"/>
              <w:bottom w:val="single" w:sz="4" w:space="0" w:color="000000"/>
              <w:right w:val="single" w:sz="4" w:space="0" w:color="000000"/>
            </w:tcBorders>
          </w:tcPr>
          <w:p w14:paraId="33B75A4D"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17.0 </w:t>
            </w:r>
          </w:p>
        </w:tc>
        <w:tc>
          <w:tcPr>
            <w:tcW w:w="696" w:type="dxa"/>
            <w:tcBorders>
              <w:top w:val="single" w:sz="4" w:space="0" w:color="000000"/>
              <w:left w:val="single" w:sz="4" w:space="0" w:color="000000"/>
              <w:bottom w:val="single" w:sz="4" w:space="0" w:color="000000"/>
              <w:right w:val="single" w:sz="4" w:space="0" w:color="000000"/>
            </w:tcBorders>
          </w:tcPr>
          <w:p w14:paraId="1C1007F4"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16.0 </w:t>
            </w:r>
          </w:p>
        </w:tc>
        <w:tc>
          <w:tcPr>
            <w:tcW w:w="917" w:type="dxa"/>
            <w:tcBorders>
              <w:top w:val="single" w:sz="4" w:space="0" w:color="000000"/>
              <w:left w:val="single" w:sz="4" w:space="0" w:color="000000"/>
              <w:bottom w:val="single" w:sz="4" w:space="0" w:color="000000"/>
              <w:right w:val="single" w:sz="4" w:space="0" w:color="000000"/>
            </w:tcBorders>
          </w:tcPr>
          <w:p w14:paraId="2E0DD629"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15.0 </w:t>
            </w:r>
          </w:p>
        </w:tc>
        <w:tc>
          <w:tcPr>
            <w:tcW w:w="816" w:type="dxa"/>
            <w:tcBorders>
              <w:top w:val="single" w:sz="4" w:space="0" w:color="000000"/>
              <w:left w:val="single" w:sz="4" w:space="0" w:color="000000"/>
              <w:bottom w:val="single" w:sz="4" w:space="0" w:color="000000"/>
              <w:right w:val="single" w:sz="4" w:space="0" w:color="000000"/>
            </w:tcBorders>
          </w:tcPr>
          <w:p w14:paraId="63DDB769"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9.0 </w:t>
            </w:r>
          </w:p>
        </w:tc>
        <w:tc>
          <w:tcPr>
            <w:tcW w:w="987" w:type="dxa"/>
            <w:tcBorders>
              <w:top w:val="single" w:sz="4" w:space="0" w:color="000000"/>
              <w:left w:val="single" w:sz="4" w:space="0" w:color="000000"/>
              <w:bottom w:val="single" w:sz="4" w:space="0" w:color="000000"/>
              <w:right w:val="single" w:sz="4" w:space="0" w:color="000000"/>
            </w:tcBorders>
          </w:tcPr>
          <w:p w14:paraId="4BD23327"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11.0 </w:t>
            </w:r>
          </w:p>
        </w:tc>
        <w:tc>
          <w:tcPr>
            <w:tcW w:w="929" w:type="dxa"/>
            <w:tcBorders>
              <w:top w:val="single" w:sz="4" w:space="0" w:color="000000"/>
              <w:left w:val="single" w:sz="4" w:space="0" w:color="000000"/>
              <w:bottom w:val="single" w:sz="4" w:space="0" w:color="000000"/>
              <w:right w:val="single" w:sz="4" w:space="0" w:color="000000"/>
            </w:tcBorders>
          </w:tcPr>
          <w:p w14:paraId="5A012A3F"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11.0 </w:t>
            </w:r>
          </w:p>
        </w:tc>
      </w:tr>
      <w:tr w:rsidR="006D7A44" w:rsidRPr="00261FB0" w14:paraId="6904E0DD" w14:textId="77777777" w:rsidTr="00324748">
        <w:trPr>
          <w:trHeight w:val="216"/>
          <w:jc w:val="center"/>
        </w:trPr>
        <w:tc>
          <w:tcPr>
            <w:tcW w:w="2117" w:type="dxa"/>
            <w:tcBorders>
              <w:top w:val="single" w:sz="4" w:space="0" w:color="000000"/>
              <w:left w:val="single" w:sz="4" w:space="0" w:color="000000"/>
              <w:bottom w:val="single" w:sz="4" w:space="0" w:color="000000"/>
              <w:right w:val="single" w:sz="4" w:space="0" w:color="000000"/>
            </w:tcBorders>
          </w:tcPr>
          <w:p w14:paraId="1E2F4CFC" w14:textId="77777777" w:rsidR="006D7A44" w:rsidRPr="00261FB0" w:rsidRDefault="006D7A44" w:rsidP="00324748">
            <w:pPr>
              <w:spacing w:after="0" w:line="240" w:lineRule="auto"/>
              <w:ind w:left="0" w:firstLine="0"/>
              <w:jc w:val="center"/>
              <w:rPr>
                <w:sz w:val="26"/>
                <w:szCs w:val="26"/>
              </w:rPr>
            </w:pPr>
            <w:r w:rsidRPr="00261FB0">
              <w:rPr>
                <w:sz w:val="26"/>
                <w:szCs w:val="26"/>
              </w:rPr>
              <w:t>[</w:t>
            </w:r>
            <w:proofErr w:type="gramStart"/>
            <w:r w:rsidRPr="00261FB0">
              <w:rPr>
                <w:sz w:val="26"/>
                <w:szCs w:val="26"/>
              </w:rPr>
              <w:t>Mn(</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17A930B2"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18.0 </w:t>
            </w:r>
          </w:p>
        </w:tc>
        <w:tc>
          <w:tcPr>
            <w:tcW w:w="696" w:type="dxa"/>
            <w:tcBorders>
              <w:top w:val="single" w:sz="4" w:space="0" w:color="000000"/>
              <w:left w:val="single" w:sz="4" w:space="0" w:color="000000"/>
              <w:bottom w:val="single" w:sz="4" w:space="0" w:color="000000"/>
              <w:right w:val="single" w:sz="4" w:space="0" w:color="000000"/>
            </w:tcBorders>
          </w:tcPr>
          <w:p w14:paraId="50BDEBA3"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21.0 </w:t>
            </w:r>
          </w:p>
        </w:tc>
        <w:tc>
          <w:tcPr>
            <w:tcW w:w="917" w:type="dxa"/>
            <w:tcBorders>
              <w:top w:val="single" w:sz="4" w:space="0" w:color="000000"/>
              <w:left w:val="single" w:sz="4" w:space="0" w:color="000000"/>
              <w:bottom w:val="single" w:sz="4" w:space="0" w:color="000000"/>
              <w:right w:val="single" w:sz="4" w:space="0" w:color="000000"/>
            </w:tcBorders>
          </w:tcPr>
          <w:p w14:paraId="2105B74A"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22.0 </w:t>
            </w:r>
          </w:p>
        </w:tc>
        <w:tc>
          <w:tcPr>
            <w:tcW w:w="816" w:type="dxa"/>
            <w:tcBorders>
              <w:top w:val="single" w:sz="4" w:space="0" w:color="000000"/>
              <w:left w:val="single" w:sz="4" w:space="0" w:color="000000"/>
              <w:bottom w:val="single" w:sz="4" w:space="0" w:color="000000"/>
              <w:right w:val="single" w:sz="4" w:space="0" w:color="000000"/>
            </w:tcBorders>
          </w:tcPr>
          <w:p w14:paraId="73555B03"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9.0 </w:t>
            </w:r>
          </w:p>
        </w:tc>
        <w:tc>
          <w:tcPr>
            <w:tcW w:w="987" w:type="dxa"/>
            <w:tcBorders>
              <w:top w:val="single" w:sz="4" w:space="0" w:color="000000"/>
              <w:left w:val="single" w:sz="4" w:space="0" w:color="000000"/>
              <w:bottom w:val="single" w:sz="4" w:space="0" w:color="000000"/>
              <w:right w:val="single" w:sz="4" w:space="0" w:color="000000"/>
            </w:tcBorders>
          </w:tcPr>
          <w:p w14:paraId="2C9166B8"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12.0 </w:t>
            </w:r>
          </w:p>
        </w:tc>
        <w:tc>
          <w:tcPr>
            <w:tcW w:w="929" w:type="dxa"/>
            <w:tcBorders>
              <w:top w:val="single" w:sz="4" w:space="0" w:color="000000"/>
              <w:left w:val="single" w:sz="4" w:space="0" w:color="000000"/>
              <w:bottom w:val="single" w:sz="4" w:space="0" w:color="000000"/>
              <w:right w:val="single" w:sz="4" w:space="0" w:color="000000"/>
            </w:tcBorders>
          </w:tcPr>
          <w:p w14:paraId="611E7895"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11.0 </w:t>
            </w:r>
          </w:p>
        </w:tc>
      </w:tr>
      <w:tr w:rsidR="006D7A44" w:rsidRPr="00261FB0" w14:paraId="40D4DDFA" w14:textId="77777777" w:rsidTr="00324748">
        <w:trPr>
          <w:trHeight w:val="218"/>
          <w:jc w:val="center"/>
        </w:trPr>
        <w:tc>
          <w:tcPr>
            <w:tcW w:w="2117" w:type="dxa"/>
            <w:tcBorders>
              <w:top w:val="single" w:sz="4" w:space="0" w:color="000000"/>
              <w:left w:val="single" w:sz="4" w:space="0" w:color="000000"/>
              <w:bottom w:val="single" w:sz="4" w:space="0" w:color="000000"/>
              <w:right w:val="single" w:sz="4" w:space="0" w:color="000000"/>
            </w:tcBorders>
          </w:tcPr>
          <w:p w14:paraId="7B337E56" w14:textId="77777777" w:rsidR="006D7A44" w:rsidRPr="00261FB0" w:rsidRDefault="006D7A44" w:rsidP="00324748">
            <w:pPr>
              <w:spacing w:after="0" w:line="240" w:lineRule="auto"/>
              <w:ind w:left="0" w:firstLine="0"/>
              <w:jc w:val="center"/>
              <w:rPr>
                <w:sz w:val="26"/>
                <w:szCs w:val="26"/>
              </w:rPr>
            </w:pPr>
            <w:r w:rsidRPr="00261FB0">
              <w:rPr>
                <w:sz w:val="26"/>
                <w:szCs w:val="26"/>
              </w:rPr>
              <w:t>[</w:t>
            </w:r>
            <w:proofErr w:type="gramStart"/>
            <w:r w:rsidRPr="00261FB0">
              <w:rPr>
                <w:sz w:val="26"/>
                <w:szCs w:val="26"/>
              </w:rPr>
              <w:t>Fe(</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01829358"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17.0 </w:t>
            </w:r>
          </w:p>
        </w:tc>
        <w:tc>
          <w:tcPr>
            <w:tcW w:w="696" w:type="dxa"/>
            <w:tcBorders>
              <w:top w:val="single" w:sz="4" w:space="0" w:color="000000"/>
              <w:left w:val="single" w:sz="4" w:space="0" w:color="000000"/>
              <w:bottom w:val="single" w:sz="4" w:space="0" w:color="000000"/>
              <w:right w:val="single" w:sz="4" w:space="0" w:color="000000"/>
            </w:tcBorders>
          </w:tcPr>
          <w:p w14:paraId="095B523E"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19.0 </w:t>
            </w:r>
          </w:p>
        </w:tc>
        <w:tc>
          <w:tcPr>
            <w:tcW w:w="917" w:type="dxa"/>
            <w:tcBorders>
              <w:top w:val="single" w:sz="4" w:space="0" w:color="000000"/>
              <w:left w:val="single" w:sz="4" w:space="0" w:color="000000"/>
              <w:bottom w:val="single" w:sz="4" w:space="0" w:color="000000"/>
              <w:right w:val="single" w:sz="4" w:space="0" w:color="000000"/>
            </w:tcBorders>
          </w:tcPr>
          <w:p w14:paraId="0F6EBBA4"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20.0 </w:t>
            </w:r>
          </w:p>
        </w:tc>
        <w:tc>
          <w:tcPr>
            <w:tcW w:w="816" w:type="dxa"/>
            <w:tcBorders>
              <w:top w:val="single" w:sz="4" w:space="0" w:color="000000"/>
              <w:left w:val="single" w:sz="4" w:space="0" w:color="000000"/>
              <w:bottom w:val="single" w:sz="4" w:space="0" w:color="000000"/>
              <w:right w:val="single" w:sz="4" w:space="0" w:color="000000"/>
            </w:tcBorders>
          </w:tcPr>
          <w:p w14:paraId="26213A84"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12.0 </w:t>
            </w:r>
          </w:p>
        </w:tc>
        <w:tc>
          <w:tcPr>
            <w:tcW w:w="987" w:type="dxa"/>
            <w:tcBorders>
              <w:top w:val="single" w:sz="4" w:space="0" w:color="000000"/>
              <w:left w:val="single" w:sz="4" w:space="0" w:color="000000"/>
              <w:bottom w:val="single" w:sz="4" w:space="0" w:color="000000"/>
              <w:right w:val="single" w:sz="4" w:space="0" w:color="000000"/>
            </w:tcBorders>
          </w:tcPr>
          <w:p w14:paraId="63CE9110"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13.0 </w:t>
            </w:r>
          </w:p>
        </w:tc>
        <w:tc>
          <w:tcPr>
            <w:tcW w:w="929" w:type="dxa"/>
            <w:tcBorders>
              <w:top w:val="single" w:sz="4" w:space="0" w:color="000000"/>
              <w:left w:val="single" w:sz="4" w:space="0" w:color="000000"/>
              <w:bottom w:val="single" w:sz="4" w:space="0" w:color="000000"/>
              <w:right w:val="single" w:sz="4" w:space="0" w:color="000000"/>
            </w:tcBorders>
          </w:tcPr>
          <w:p w14:paraId="069FF05D"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12.0 </w:t>
            </w:r>
          </w:p>
        </w:tc>
      </w:tr>
      <w:tr w:rsidR="006D7A44" w:rsidRPr="00261FB0" w14:paraId="77EC270E" w14:textId="77777777" w:rsidTr="00324748">
        <w:trPr>
          <w:trHeight w:val="216"/>
          <w:jc w:val="center"/>
        </w:trPr>
        <w:tc>
          <w:tcPr>
            <w:tcW w:w="2117" w:type="dxa"/>
            <w:tcBorders>
              <w:top w:val="single" w:sz="4" w:space="0" w:color="000000"/>
              <w:left w:val="single" w:sz="4" w:space="0" w:color="000000"/>
              <w:bottom w:val="single" w:sz="4" w:space="0" w:color="000000"/>
              <w:right w:val="single" w:sz="4" w:space="0" w:color="000000"/>
            </w:tcBorders>
          </w:tcPr>
          <w:p w14:paraId="41549085" w14:textId="77777777" w:rsidR="006D7A44" w:rsidRPr="00261FB0" w:rsidRDefault="006D7A44" w:rsidP="00324748">
            <w:pPr>
              <w:spacing w:after="0" w:line="240" w:lineRule="auto"/>
              <w:ind w:left="0" w:firstLine="0"/>
              <w:jc w:val="left"/>
              <w:rPr>
                <w:sz w:val="26"/>
                <w:szCs w:val="26"/>
              </w:rPr>
            </w:pPr>
            <w:r w:rsidRPr="00261FB0">
              <w:rPr>
                <w:sz w:val="26"/>
                <w:szCs w:val="26"/>
              </w:rPr>
              <w:t xml:space="preserve">Streptomycin/Fluconazole </w:t>
            </w:r>
          </w:p>
        </w:tc>
        <w:tc>
          <w:tcPr>
            <w:tcW w:w="778" w:type="dxa"/>
            <w:tcBorders>
              <w:top w:val="single" w:sz="4" w:space="0" w:color="000000"/>
              <w:left w:val="single" w:sz="4" w:space="0" w:color="000000"/>
              <w:bottom w:val="single" w:sz="4" w:space="0" w:color="000000"/>
              <w:right w:val="single" w:sz="4" w:space="0" w:color="000000"/>
            </w:tcBorders>
          </w:tcPr>
          <w:p w14:paraId="643909D8"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24.0 </w:t>
            </w:r>
          </w:p>
        </w:tc>
        <w:tc>
          <w:tcPr>
            <w:tcW w:w="696" w:type="dxa"/>
            <w:tcBorders>
              <w:top w:val="single" w:sz="4" w:space="0" w:color="000000"/>
              <w:left w:val="single" w:sz="4" w:space="0" w:color="000000"/>
              <w:bottom w:val="single" w:sz="4" w:space="0" w:color="000000"/>
              <w:right w:val="single" w:sz="4" w:space="0" w:color="000000"/>
            </w:tcBorders>
          </w:tcPr>
          <w:p w14:paraId="7B3B80E7"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26.0 </w:t>
            </w:r>
          </w:p>
        </w:tc>
        <w:tc>
          <w:tcPr>
            <w:tcW w:w="917" w:type="dxa"/>
            <w:tcBorders>
              <w:top w:val="single" w:sz="4" w:space="0" w:color="000000"/>
              <w:left w:val="single" w:sz="4" w:space="0" w:color="000000"/>
              <w:bottom w:val="single" w:sz="4" w:space="0" w:color="000000"/>
              <w:right w:val="single" w:sz="4" w:space="0" w:color="000000"/>
            </w:tcBorders>
          </w:tcPr>
          <w:p w14:paraId="34CD0B2A"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25.0 </w:t>
            </w:r>
          </w:p>
        </w:tc>
        <w:tc>
          <w:tcPr>
            <w:tcW w:w="816" w:type="dxa"/>
            <w:tcBorders>
              <w:top w:val="single" w:sz="4" w:space="0" w:color="000000"/>
              <w:left w:val="single" w:sz="4" w:space="0" w:color="000000"/>
              <w:bottom w:val="single" w:sz="4" w:space="0" w:color="000000"/>
              <w:right w:val="single" w:sz="4" w:space="0" w:color="000000"/>
            </w:tcBorders>
          </w:tcPr>
          <w:p w14:paraId="39321DCE"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23.0 </w:t>
            </w:r>
          </w:p>
        </w:tc>
        <w:tc>
          <w:tcPr>
            <w:tcW w:w="987" w:type="dxa"/>
            <w:tcBorders>
              <w:top w:val="single" w:sz="4" w:space="0" w:color="000000"/>
              <w:left w:val="single" w:sz="4" w:space="0" w:color="000000"/>
              <w:bottom w:val="single" w:sz="4" w:space="0" w:color="000000"/>
              <w:right w:val="single" w:sz="4" w:space="0" w:color="000000"/>
            </w:tcBorders>
          </w:tcPr>
          <w:p w14:paraId="52AE2F9E"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23.0 </w:t>
            </w:r>
          </w:p>
        </w:tc>
        <w:tc>
          <w:tcPr>
            <w:tcW w:w="929" w:type="dxa"/>
            <w:tcBorders>
              <w:top w:val="single" w:sz="4" w:space="0" w:color="000000"/>
              <w:left w:val="single" w:sz="4" w:space="0" w:color="000000"/>
              <w:bottom w:val="single" w:sz="4" w:space="0" w:color="000000"/>
              <w:right w:val="single" w:sz="4" w:space="0" w:color="000000"/>
            </w:tcBorders>
          </w:tcPr>
          <w:p w14:paraId="7F659AAF" w14:textId="77777777" w:rsidR="006D7A44" w:rsidRPr="00261FB0" w:rsidRDefault="006D7A44" w:rsidP="00324748">
            <w:pPr>
              <w:spacing w:after="0" w:line="240" w:lineRule="auto"/>
              <w:ind w:left="0" w:firstLine="0"/>
              <w:jc w:val="center"/>
              <w:rPr>
                <w:sz w:val="26"/>
                <w:szCs w:val="26"/>
              </w:rPr>
            </w:pPr>
            <w:r w:rsidRPr="00261FB0">
              <w:rPr>
                <w:sz w:val="26"/>
                <w:szCs w:val="26"/>
              </w:rPr>
              <w:t xml:space="preserve">22.0 </w:t>
            </w:r>
          </w:p>
        </w:tc>
      </w:tr>
    </w:tbl>
    <w:p w14:paraId="39A32B1D" w14:textId="77777777" w:rsidR="006D7A44" w:rsidRPr="00261FB0" w:rsidRDefault="006D7A44" w:rsidP="00324748">
      <w:pPr>
        <w:spacing w:after="0" w:line="240" w:lineRule="auto"/>
        <w:ind w:left="0" w:firstLine="0"/>
        <w:jc w:val="center"/>
        <w:rPr>
          <w:sz w:val="26"/>
          <w:szCs w:val="26"/>
        </w:rPr>
      </w:pPr>
    </w:p>
    <w:p w14:paraId="43B9C815" w14:textId="77777777" w:rsidR="006D7A44" w:rsidRPr="00261FB0" w:rsidRDefault="006D7A44" w:rsidP="00324748">
      <w:pPr>
        <w:spacing w:after="0" w:line="240" w:lineRule="auto"/>
        <w:ind w:left="0" w:firstLine="0"/>
        <w:jc w:val="center"/>
        <w:rPr>
          <w:sz w:val="26"/>
          <w:szCs w:val="26"/>
        </w:rPr>
      </w:pPr>
    </w:p>
    <w:p w14:paraId="493DB195" w14:textId="77777777" w:rsidR="006D7A44" w:rsidRPr="00261FB0" w:rsidRDefault="006D7A44" w:rsidP="00324748">
      <w:pPr>
        <w:spacing w:after="0" w:line="240" w:lineRule="auto"/>
        <w:ind w:left="0" w:right="-15" w:firstLine="0"/>
        <w:rPr>
          <w:b/>
          <w:sz w:val="26"/>
          <w:szCs w:val="26"/>
        </w:rPr>
      </w:pPr>
    </w:p>
    <w:p w14:paraId="5ED286CE" w14:textId="77777777" w:rsidR="006D7A44" w:rsidRPr="00261FB0" w:rsidRDefault="006D7A44" w:rsidP="00324748">
      <w:pPr>
        <w:spacing w:after="0" w:line="240" w:lineRule="auto"/>
        <w:ind w:left="10" w:right="-15"/>
        <w:jc w:val="center"/>
        <w:rPr>
          <w:b/>
          <w:sz w:val="26"/>
          <w:szCs w:val="26"/>
        </w:rPr>
      </w:pPr>
      <w:r w:rsidRPr="00261FB0">
        <w:rPr>
          <w:noProof/>
          <w:sz w:val="26"/>
          <w:szCs w:val="26"/>
        </w:rPr>
        <w:drawing>
          <wp:anchor distT="0" distB="0" distL="114300" distR="114300" simplePos="0" relativeHeight="251659264" behindDoc="0" locked="0" layoutInCell="1" allowOverlap="0" wp14:anchorId="2FEEBB15" wp14:editId="748BF309">
            <wp:simplePos x="0" y="0"/>
            <wp:positionH relativeFrom="column">
              <wp:posOffset>721784</wp:posOffset>
            </wp:positionH>
            <wp:positionV relativeFrom="paragraph">
              <wp:posOffset>10231</wp:posOffset>
            </wp:positionV>
            <wp:extent cx="4403725" cy="2012950"/>
            <wp:effectExtent l="0" t="0" r="0" b="6350"/>
            <wp:wrapSquare wrapText="bothSides"/>
            <wp:docPr id="14626" name="Picture 14626"/>
            <wp:cNvGraphicFramePr/>
            <a:graphic xmlns:a="http://schemas.openxmlformats.org/drawingml/2006/main">
              <a:graphicData uri="http://schemas.openxmlformats.org/drawingml/2006/picture">
                <pic:pic xmlns:pic="http://schemas.openxmlformats.org/drawingml/2006/picture">
                  <pic:nvPicPr>
                    <pic:cNvPr id="14626" name="Picture 14626"/>
                    <pic:cNvPicPr/>
                  </pic:nvPicPr>
                  <pic:blipFill>
                    <a:blip r:embed="rId8"/>
                    <a:stretch>
                      <a:fillRect/>
                    </a:stretch>
                  </pic:blipFill>
                  <pic:spPr>
                    <a:xfrm>
                      <a:off x="0" y="0"/>
                      <a:ext cx="4403725" cy="2012950"/>
                    </a:xfrm>
                    <a:prstGeom prst="rect">
                      <a:avLst/>
                    </a:prstGeom>
                  </pic:spPr>
                </pic:pic>
              </a:graphicData>
            </a:graphic>
          </wp:anchor>
        </w:drawing>
      </w:r>
    </w:p>
    <w:p w14:paraId="4D8A7955" w14:textId="77777777" w:rsidR="006D7A44" w:rsidRPr="00261FB0" w:rsidRDefault="006D7A44" w:rsidP="00324748">
      <w:pPr>
        <w:spacing w:after="0" w:line="240" w:lineRule="auto"/>
        <w:ind w:left="10" w:right="-15"/>
        <w:jc w:val="center"/>
        <w:rPr>
          <w:b/>
          <w:sz w:val="26"/>
          <w:szCs w:val="26"/>
        </w:rPr>
      </w:pPr>
    </w:p>
    <w:p w14:paraId="545D8C51" w14:textId="77777777" w:rsidR="006D7A44" w:rsidRPr="00261FB0" w:rsidRDefault="006D7A44" w:rsidP="00324748">
      <w:pPr>
        <w:spacing w:after="0" w:line="240" w:lineRule="auto"/>
        <w:ind w:left="10" w:right="-15"/>
        <w:jc w:val="center"/>
        <w:rPr>
          <w:b/>
          <w:sz w:val="26"/>
          <w:szCs w:val="26"/>
        </w:rPr>
      </w:pPr>
    </w:p>
    <w:p w14:paraId="23DCE27C" w14:textId="77777777" w:rsidR="006D7A44" w:rsidRPr="00261FB0" w:rsidRDefault="006D7A44" w:rsidP="00324748">
      <w:pPr>
        <w:spacing w:after="0" w:line="240" w:lineRule="auto"/>
        <w:ind w:left="10" w:right="-15"/>
        <w:jc w:val="center"/>
        <w:rPr>
          <w:b/>
          <w:sz w:val="26"/>
          <w:szCs w:val="26"/>
        </w:rPr>
      </w:pPr>
    </w:p>
    <w:p w14:paraId="6BE96777" w14:textId="77777777" w:rsidR="006D7A44" w:rsidRPr="00261FB0" w:rsidRDefault="006D7A44" w:rsidP="00324748">
      <w:pPr>
        <w:spacing w:after="0" w:line="240" w:lineRule="auto"/>
        <w:ind w:left="10" w:right="-15"/>
        <w:jc w:val="center"/>
        <w:rPr>
          <w:b/>
          <w:sz w:val="26"/>
          <w:szCs w:val="26"/>
        </w:rPr>
      </w:pPr>
    </w:p>
    <w:p w14:paraId="743337D0" w14:textId="77777777" w:rsidR="006D7A44" w:rsidRPr="00261FB0" w:rsidRDefault="006D7A44" w:rsidP="00324748">
      <w:pPr>
        <w:spacing w:after="0" w:line="240" w:lineRule="auto"/>
        <w:ind w:left="10" w:right="-15"/>
        <w:jc w:val="center"/>
        <w:rPr>
          <w:b/>
          <w:sz w:val="26"/>
          <w:szCs w:val="26"/>
        </w:rPr>
      </w:pPr>
    </w:p>
    <w:p w14:paraId="6BF122DE" w14:textId="77777777" w:rsidR="006D7A44" w:rsidRPr="00261FB0" w:rsidRDefault="006D7A44" w:rsidP="00324748">
      <w:pPr>
        <w:spacing w:after="0" w:line="240" w:lineRule="auto"/>
        <w:ind w:left="10" w:right="-15"/>
        <w:jc w:val="center"/>
        <w:rPr>
          <w:b/>
          <w:sz w:val="26"/>
          <w:szCs w:val="26"/>
        </w:rPr>
      </w:pPr>
    </w:p>
    <w:p w14:paraId="1CD385AD" w14:textId="77777777" w:rsidR="006D7A44" w:rsidRPr="00261FB0" w:rsidRDefault="006D7A44" w:rsidP="00324748">
      <w:pPr>
        <w:spacing w:after="0" w:line="240" w:lineRule="auto"/>
        <w:ind w:left="10" w:right="-15"/>
        <w:jc w:val="center"/>
        <w:rPr>
          <w:b/>
          <w:sz w:val="26"/>
          <w:szCs w:val="26"/>
        </w:rPr>
      </w:pPr>
    </w:p>
    <w:p w14:paraId="776630DE" w14:textId="77777777" w:rsidR="00324748" w:rsidRDefault="00324748" w:rsidP="00324748">
      <w:pPr>
        <w:spacing w:after="0" w:line="240" w:lineRule="auto"/>
        <w:ind w:left="10" w:right="-15"/>
        <w:jc w:val="center"/>
        <w:rPr>
          <w:b/>
          <w:sz w:val="26"/>
          <w:szCs w:val="26"/>
        </w:rPr>
      </w:pPr>
    </w:p>
    <w:p w14:paraId="57A37941" w14:textId="77777777" w:rsidR="00324748" w:rsidRDefault="00324748" w:rsidP="00324748">
      <w:pPr>
        <w:spacing w:after="0" w:line="240" w:lineRule="auto"/>
        <w:ind w:left="10" w:right="-15"/>
        <w:jc w:val="center"/>
        <w:rPr>
          <w:b/>
          <w:sz w:val="26"/>
          <w:szCs w:val="26"/>
        </w:rPr>
      </w:pPr>
    </w:p>
    <w:p w14:paraId="158597A2" w14:textId="77777777" w:rsidR="00324748" w:rsidRDefault="00324748" w:rsidP="00324748">
      <w:pPr>
        <w:spacing w:after="0" w:line="240" w:lineRule="auto"/>
        <w:ind w:left="10" w:right="-15"/>
        <w:jc w:val="center"/>
        <w:rPr>
          <w:b/>
          <w:sz w:val="26"/>
          <w:szCs w:val="26"/>
        </w:rPr>
      </w:pPr>
    </w:p>
    <w:p w14:paraId="79BC0E64" w14:textId="356F9A77" w:rsidR="006D7A44" w:rsidRPr="00261FB0" w:rsidRDefault="006D7A44" w:rsidP="00324748">
      <w:pPr>
        <w:spacing w:after="0" w:line="240" w:lineRule="auto"/>
        <w:ind w:left="10" w:right="-15"/>
        <w:jc w:val="center"/>
        <w:rPr>
          <w:b/>
          <w:sz w:val="26"/>
          <w:szCs w:val="26"/>
        </w:rPr>
      </w:pPr>
      <w:r w:rsidRPr="00261FB0">
        <w:rPr>
          <w:b/>
          <w:sz w:val="26"/>
          <w:szCs w:val="26"/>
        </w:rPr>
        <w:t xml:space="preserve">Fig. 1: </w:t>
      </w:r>
      <w:r w:rsidRPr="00261FB0">
        <w:rPr>
          <w:sz w:val="26"/>
          <w:szCs w:val="26"/>
        </w:rPr>
        <w:t>Antimicrobial properties of the ISIS and its metal complexes</w:t>
      </w:r>
      <w:r w:rsidRPr="00261FB0">
        <w:rPr>
          <w:b/>
          <w:sz w:val="26"/>
          <w:szCs w:val="26"/>
        </w:rPr>
        <w:t xml:space="preserve"> </w:t>
      </w:r>
    </w:p>
    <w:p w14:paraId="3E811CA5" w14:textId="77777777" w:rsidR="006D7A44" w:rsidRPr="00261FB0" w:rsidRDefault="006D7A44" w:rsidP="00324748">
      <w:pPr>
        <w:spacing w:after="0" w:line="240" w:lineRule="auto"/>
        <w:ind w:left="10" w:right="-15"/>
        <w:jc w:val="center"/>
        <w:rPr>
          <w:sz w:val="26"/>
          <w:szCs w:val="26"/>
        </w:rPr>
      </w:pPr>
    </w:p>
    <w:p w14:paraId="7A34CBC4" w14:textId="77777777" w:rsidR="006D7A44" w:rsidRPr="00261FB0" w:rsidRDefault="006D7A44" w:rsidP="00324748">
      <w:pPr>
        <w:spacing w:after="0" w:line="240" w:lineRule="auto"/>
        <w:ind w:left="10" w:right="-15"/>
        <w:jc w:val="center"/>
        <w:rPr>
          <w:sz w:val="26"/>
          <w:szCs w:val="26"/>
        </w:rPr>
      </w:pPr>
      <w:r w:rsidRPr="00261FB0">
        <w:rPr>
          <w:noProof/>
          <w:sz w:val="26"/>
          <w:szCs w:val="26"/>
        </w:rPr>
        <w:drawing>
          <wp:anchor distT="0" distB="0" distL="114300" distR="114300" simplePos="0" relativeHeight="251661312" behindDoc="0" locked="0" layoutInCell="1" allowOverlap="0" wp14:anchorId="37F79B61" wp14:editId="31109C80">
            <wp:simplePos x="0" y="0"/>
            <wp:positionH relativeFrom="page">
              <wp:posOffset>1783645</wp:posOffset>
            </wp:positionH>
            <wp:positionV relativeFrom="paragraph">
              <wp:posOffset>134620</wp:posOffset>
            </wp:positionV>
            <wp:extent cx="4152900" cy="2057400"/>
            <wp:effectExtent l="0" t="0" r="0" b="0"/>
            <wp:wrapSquare wrapText="bothSides"/>
            <wp:docPr id="14627" name="Picture 14627"/>
            <wp:cNvGraphicFramePr/>
            <a:graphic xmlns:a="http://schemas.openxmlformats.org/drawingml/2006/main">
              <a:graphicData uri="http://schemas.openxmlformats.org/drawingml/2006/picture">
                <pic:pic xmlns:pic="http://schemas.openxmlformats.org/drawingml/2006/picture">
                  <pic:nvPicPr>
                    <pic:cNvPr id="14627" name="Picture 14627"/>
                    <pic:cNvPicPr/>
                  </pic:nvPicPr>
                  <pic:blipFill>
                    <a:blip r:embed="rId9"/>
                    <a:stretch>
                      <a:fillRect/>
                    </a:stretch>
                  </pic:blipFill>
                  <pic:spPr>
                    <a:xfrm>
                      <a:off x="0" y="0"/>
                      <a:ext cx="4152900" cy="2057400"/>
                    </a:xfrm>
                    <a:prstGeom prst="rect">
                      <a:avLst/>
                    </a:prstGeom>
                  </pic:spPr>
                </pic:pic>
              </a:graphicData>
            </a:graphic>
            <wp14:sizeRelH relativeFrom="margin">
              <wp14:pctWidth>0</wp14:pctWidth>
            </wp14:sizeRelH>
            <wp14:sizeRelV relativeFrom="margin">
              <wp14:pctHeight>0</wp14:pctHeight>
            </wp14:sizeRelV>
          </wp:anchor>
        </w:drawing>
      </w:r>
    </w:p>
    <w:p w14:paraId="567A18A3" w14:textId="77777777" w:rsidR="006D7A44" w:rsidRPr="00261FB0" w:rsidRDefault="006D7A44" w:rsidP="00324748">
      <w:pPr>
        <w:spacing w:after="0" w:line="240" w:lineRule="auto"/>
        <w:ind w:left="0" w:firstLine="0"/>
        <w:jc w:val="center"/>
        <w:rPr>
          <w:sz w:val="26"/>
          <w:szCs w:val="26"/>
        </w:rPr>
      </w:pPr>
    </w:p>
    <w:p w14:paraId="250FF790" w14:textId="77777777" w:rsidR="006D7A44" w:rsidRPr="00261FB0" w:rsidRDefault="006D7A44" w:rsidP="00324748">
      <w:pPr>
        <w:spacing w:after="0" w:line="240" w:lineRule="auto"/>
        <w:ind w:left="0" w:firstLine="0"/>
        <w:jc w:val="center"/>
        <w:rPr>
          <w:sz w:val="26"/>
          <w:szCs w:val="26"/>
        </w:rPr>
      </w:pPr>
    </w:p>
    <w:p w14:paraId="70991AB0" w14:textId="77777777" w:rsidR="006D7A44" w:rsidRPr="00261FB0" w:rsidRDefault="006D7A44" w:rsidP="00324748">
      <w:pPr>
        <w:spacing w:after="0" w:line="240" w:lineRule="auto"/>
        <w:ind w:left="0" w:firstLine="0"/>
        <w:jc w:val="center"/>
        <w:rPr>
          <w:sz w:val="26"/>
          <w:szCs w:val="26"/>
        </w:rPr>
      </w:pPr>
    </w:p>
    <w:p w14:paraId="3CA1C7CD" w14:textId="77777777" w:rsidR="006D7A44" w:rsidRPr="00261FB0" w:rsidRDefault="006D7A44" w:rsidP="00324748">
      <w:pPr>
        <w:spacing w:after="0" w:line="240" w:lineRule="auto"/>
        <w:ind w:left="0" w:firstLine="0"/>
        <w:jc w:val="center"/>
        <w:rPr>
          <w:sz w:val="26"/>
          <w:szCs w:val="26"/>
        </w:rPr>
      </w:pPr>
    </w:p>
    <w:p w14:paraId="257AD2AC" w14:textId="77777777" w:rsidR="006D7A44" w:rsidRPr="00261FB0" w:rsidRDefault="006D7A44" w:rsidP="00324748">
      <w:pPr>
        <w:spacing w:after="0" w:line="240" w:lineRule="auto"/>
        <w:ind w:left="0" w:firstLine="0"/>
        <w:jc w:val="center"/>
        <w:rPr>
          <w:sz w:val="26"/>
          <w:szCs w:val="26"/>
        </w:rPr>
      </w:pPr>
    </w:p>
    <w:p w14:paraId="73F0EA19" w14:textId="77777777" w:rsidR="006D7A44" w:rsidRPr="00261FB0" w:rsidRDefault="006D7A44" w:rsidP="00324748">
      <w:pPr>
        <w:spacing w:after="0" w:line="240" w:lineRule="auto"/>
        <w:ind w:left="0" w:firstLine="0"/>
        <w:jc w:val="center"/>
        <w:rPr>
          <w:sz w:val="26"/>
          <w:szCs w:val="26"/>
        </w:rPr>
      </w:pPr>
    </w:p>
    <w:p w14:paraId="7C51A435" w14:textId="77777777" w:rsidR="006D7A44" w:rsidRPr="00261FB0" w:rsidRDefault="006D7A44" w:rsidP="00324748">
      <w:pPr>
        <w:spacing w:after="0" w:line="240" w:lineRule="auto"/>
        <w:ind w:left="0" w:firstLine="0"/>
        <w:rPr>
          <w:sz w:val="26"/>
          <w:szCs w:val="26"/>
        </w:rPr>
      </w:pPr>
    </w:p>
    <w:p w14:paraId="23702FC9" w14:textId="77777777" w:rsidR="00324748" w:rsidRDefault="00324748" w:rsidP="00324748">
      <w:pPr>
        <w:spacing w:after="0" w:line="240" w:lineRule="auto"/>
        <w:ind w:left="0" w:firstLine="0"/>
        <w:jc w:val="center"/>
        <w:rPr>
          <w:b/>
          <w:sz w:val="26"/>
          <w:szCs w:val="26"/>
        </w:rPr>
      </w:pPr>
    </w:p>
    <w:p w14:paraId="0E510BE7" w14:textId="77777777" w:rsidR="00324748" w:rsidRDefault="00324748" w:rsidP="00324748">
      <w:pPr>
        <w:spacing w:after="0" w:line="240" w:lineRule="auto"/>
        <w:ind w:left="0" w:firstLine="0"/>
        <w:jc w:val="center"/>
        <w:rPr>
          <w:b/>
          <w:sz w:val="26"/>
          <w:szCs w:val="26"/>
        </w:rPr>
      </w:pPr>
    </w:p>
    <w:p w14:paraId="4AE1CF8B" w14:textId="77777777" w:rsidR="00324748" w:rsidRDefault="00324748" w:rsidP="00324748">
      <w:pPr>
        <w:spacing w:after="0" w:line="240" w:lineRule="auto"/>
        <w:ind w:left="0" w:firstLine="0"/>
        <w:jc w:val="center"/>
        <w:rPr>
          <w:b/>
          <w:sz w:val="26"/>
          <w:szCs w:val="26"/>
        </w:rPr>
      </w:pPr>
    </w:p>
    <w:p w14:paraId="66852637" w14:textId="77777777" w:rsidR="00324748" w:rsidRDefault="00324748" w:rsidP="00324748">
      <w:pPr>
        <w:spacing w:after="0" w:line="240" w:lineRule="auto"/>
        <w:ind w:left="0" w:firstLine="0"/>
        <w:jc w:val="center"/>
        <w:rPr>
          <w:b/>
          <w:sz w:val="26"/>
          <w:szCs w:val="26"/>
        </w:rPr>
      </w:pPr>
    </w:p>
    <w:p w14:paraId="63159171" w14:textId="53E3D592" w:rsidR="006D7A44" w:rsidRPr="00261FB0" w:rsidRDefault="006D7A44" w:rsidP="00324748">
      <w:pPr>
        <w:spacing w:after="0" w:line="240" w:lineRule="auto"/>
        <w:ind w:left="0" w:firstLine="0"/>
        <w:jc w:val="center"/>
        <w:rPr>
          <w:b/>
          <w:sz w:val="26"/>
          <w:szCs w:val="26"/>
        </w:rPr>
      </w:pPr>
      <w:r w:rsidRPr="00261FB0">
        <w:rPr>
          <w:b/>
          <w:sz w:val="26"/>
          <w:szCs w:val="26"/>
        </w:rPr>
        <w:t xml:space="preserve">Fig. 2: </w:t>
      </w:r>
      <w:r w:rsidRPr="00261FB0">
        <w:rPr>
          <w:sz w:val="26"/>
          <w:szCs w:val="26"/>
        </w:rPr>
        <w:t>Distribution plot for the inhibition zones</w:t>
      </w:r>
      <w:r w:rsidRPr="00261FB0">
        <w:rPr>
          <w:b/>
          <w:sz w:val="26"/>
          <w:szCs w:val="26"/>
        </w:rPr>
        <w:t xml:space="preserve"> </w:t>
      </w:r>
    </w:p>
    <w:p w14:paraId="4D79968F" w14:textId="77777777" w:rsidR="006D7A44" w:rsidRPr="00261FB0" w:rsidRDefault="006D7A44" w:rsidP="00324748">
      <w:pPr>
        <w:spacing w:after="0" w:line="240" w:lineRule="auto"/>
        <w:ind w:left="0" w:firstLine="0"/>
        <w:jc w:val="center"/>
        <w:rPr>
          <w:b/>
          <w:sz w:val="26"/>
          <w:szCs w:val="26"/>
        </w:rPr>
      </w:pPr>
    </w:p>
    <w:p w14:paraId="4C91C51D" w14:textId="77777777" w:rsidR="006D7A44" w:rsidRPr="00261FB0" w:rsidRDefault="006D7A44" w:rsidP="00324748">
      <w:pPr>
        <w:spacing w:after="0" w:line="240" w:lineRule="auto"/>
        <w:ind w:left="0" w:firstLine="0"/>
        <w:jc w:val="center"/>
        <w:rPr>
          <w:b/>
          <w:sz w:val="26"/>
          <w:szCs w:val="26"/>
        </w:rPr>
      </w:pPr>
    </w:p>
    <w:p w14:paraId="0F43C939" w14:textId="77777777" w:rsidR="006D7A44" w:rsidRPr="00261FB0" w:rsidRDefault="006D7A44" w:rsidP="00324748">
      <w:pPr>
        <w:spacing w:after="0" w:line="240" w:lineRule="auto"/>
        <w:ind w:left="0" w:firstLine="0"/>
        <w:jc w:val="center"/>
        <w:rPr>
          <w:sz w:val="26"/>
          <w:szCs w:val="26"/>
        </w:rPr>
      </w:pPr>
      <w:r w:rsidRPr="00261FB0">
        <w:rPr>
          <w:b/>
          <w:sz w:val="26"/>
          <w:szCs w:val="26"/>
        </w:rPr>
        <w:t xml:space="preserve">Table 4: </w:t>
      </w:r>
      <w:r w:rsidRPr="00261FB0">
        <w:rPr>
          <w:sz w:val="26"/>
          <w:szCs w:val="26"/>
        </w:rPr>
        <w:t>Minimum inhibitory concentrations of ISIS and its mixed ligand complexes (mg/</w:t>
      </w:r>
      <w:proofErr w:type="gramStart"/>
      <w:r w:rsidRPr="00261FB0">
        <w:rPr>
          <w:sz w:val="26"/>
          <w:szCs w:val="26"/>
        </w:rPr>
        <w:t>ml )</w:t>
      </w:r>
      <w:proofErr w:type="gramEnd"/>
      <w:r w:rsidRPr="00261FB0">
        <w:rPr>
          <w:b/>
          <w:sz w:val="26"/>
          <w:szCs w:val="26"/>
        </w:rPr>
        <w:t xml:space="preserve"> </w:t>
      </w:r>
    </w:p>
    <w:tbl>
      <w:tblPr>
        <w:tblStyle w:val="TableGrid"/>
        <w:tblW w:w="6520" w:type="dxa"/>
        <w:tblInd w:w="1104" w:type="dxa"/>
        <w:tblCellMar>
          <w:left w:w="108" w:type="dxa"/>
          <w:right w:w="115" w:type="dxa"/>
        </w:tblCellMar>
        <w:tblLook w:val="04A0" w:firstRow="1" w:lastRow="0" w:firstColumn="1" w:lastColumn="0" w:noHBand="0" w:noVBand="1"/>
      </w:tblPr>
      <w:tblGrid>
        <w:gridCol w:w="1924"/>
        <w:gridCol w:w="758"/>
        <w:gridCol w:w="613"/>
        <w:gridCol w:w="960"/>
        <w:gridCol w:w="787"/>
        <w:gridCol w:w="1047"/>
        <w:gridCol w:w="946"/>
      </w:tblGrid>
      <w:tr w:rsidR="00261FB0" w:rsidRPr="00261FB0" w14:paraId="2D3287E7" w14:textId="77777777" w:rsidTr="00AF1E9D">
        <w:trPr>
          <w:trHeight w:val="218"/>
        </w:trPr>
        <w:tc>
          <w:tcPr>
            <w:tcW w:w="1397" w:type="dxa"/>
            <w:tcBorders>
              <w:top w:val="single" w:sz="4" w:space="0" w:color="000000"/>
              <w:left w:val="single" w:sz="4" w:space="0" w:color="000000"/>
              <w:bottom w:val="single" w:sz="4" w:space="0" w:color="000000"/>
              <w:right w:val="single" w:sz="4" w:space="0" w:color="000000"/>
            </w:tcBorders>
          </w:tcPr>
          <w:p w14:paraId="368B4176" w14:textId="77777777" w:rsidR="00261FB0" w:rsidRPr="00261FB0" w:rsidRDefault="00261FB0" w:rsidP="00324748">
            <w:pPr>
              <w:spacing w:after="0" w:line="240" w:lineRule="auto"/>
              <w:ind w:left="0" w:firstLine="0"/>
              <w:jc w:val="center"/>
              <w:rPr>
                <w:sz w:val="26"/>
                <w:szCs w:val="26"/>
              </w:rPr>
            </w:pPr>
            <w:r w:rsidRPr="00261FB0">
              <w:rPr>
                <w:b/>
                <w:sz w:val="26"/>
                <w:szCs w:val="26"/>
              </w:rPr>
              <w:t xml:space="preserve">Compounds </w:t>
            </w:r>
          </w:p>
        </w:tc>
        <w:tc>
          <w:tcPr>
            <w:tcW w:w="778" w:type="dxa"/>
            <w:tcBorders>
              <w:top w:val="single" w:sz="4" w:space="0" w:color="000000"/>
              <w:left w:val="single" w:sz="4" w:space="0" w:color="000000"/>
              <w:bottom w:val="single" w:sz="4" w:space="0" w:color="000000"/>
              <w:right w:val="single" w:sz="4" w:space="0" w:color="000000"/>
            </w:tcBorders>
          </w:tcPr>
          <w:p w14:paraId="175B16B9" w14:textId="77777777" w:rsidR="00261FB0" w:rsidRPr="00261FB0" w:rsidRDefault="00261FB0" w:rsidP="00324748">
            <w:pPr>
              <w:spacing w:after="0" w:line="240" w:lineRule="auto"/>
              <w:ind w:left="0" w:firstLine="0"/>
              <w:jc w:val="left"/>
              <w:rPr>
                <w:sz w:val="26"/>
                <w:szCs w:val="26"/>
              </w:rPr>
            </w:pPr>
            <w:r w:rsidRPr="00261FB0">
              <w:rPr>
                <w:b/>
                <w:i/>
                <w:sz w:val="26"/>
                <w:szCs w:val="26"/>
              </w:rPr>
              <w:t>S. typhi</w:t>
            </w:r>
            <w:r w:rsidRPr="00261FB0">
              <w:rPr>
                <w:b/>
                <w:sz w:val="26"/>
                <w:szCs w:val="26"/>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1C837C4B" w14:textId="77777777" w:rsidR="00261FB0" w:rsidRPr="00261FB0" w:rsidRDefault="00261FB0" w:rsidP="00324748">
            <w:pPr>
              <w:spacing w:after="0" w:line="240" w:lineRule="auto"/>
              <w:ind w:left="0" w:firstLine="0"/>
              <w:jc w:val="left"/>
              <w:rPr>
                <w:sz w:val="26"/>
                <w:szCs w:val="26"/>
              </w:rPr>
            </w:pPr>
            <w:r w:rsidRPr="00261FB0">
              <w:rPr>
                <w:b/>
                <w:i/>
                <w:sz w:val="26"/>
                <w:szCs w:val="26"/>
              </w:rPr>
              <w:t>E. coli</w:t>
            </w:r>
            <w:r w:rsidRPr="00261FB0">
              <w:rPr>
                <w:b/>
                <w:sz w:val="26"/>
                <w:szCs w:val="26"/>
              </w:rPr>
              <w:t xml:space="preserve"> </w:t>
            </w:r>
          </w:p>
        </w:tc>
        <w:tc>
          <w:tcPr>
            <w:tcW w:w="917" w:type="dxa"/>
            <w:tcBorders>
              <w:top w:val="single" w:sz="4" w:space="0" w:color="000000"/>
              <w:left w:val="single" w:sz="4" w:space="0" w:color="000000"/>
              <w:bottom w:val="single" w:sz="4" w:space="0" w:color="000000"/>
              <w:right w:val="single" w:sz="4" w:space="0" w:color="000000"/>
            </w:tcBorders>
          </w:tcPr>
          <w:p w14:paraId="7B440EDA" w14:textId="77777777" w:rsidR="00261FB0" w:rsidRPr="00261FB0" w:rsidRDefault="00261FB0" w:rsidP="00324748">
            <w:pPr>
              <w:spacing w:after="0" w:line="240" w:lineRule="auto"/>
              <w:ind w:left="0" w:firstLine="0"/>
              <w:jc w:val="left"/>
              <w:rPr>
                <w:sz w:val="26"/>
                <w:szCs w:val="26"/>
              </w:rPr>
            </w:pPr>
            <w:r w:rsidRPr="00261FB0">
              <w:rPr>
                <w:b/>
                <w:i/>
                <w:sz w:val="26"/>
                <w:szCs w:val="26"/>
              </w:rPr>
              <w:t>S. aureus</w:t>
            </w:r>
            <w:r w:rsidRPr="00261FB0">
              <w:rPr>
                <w:b/>
                <w:sz w:val="26"/>
                <w:szCs w:val="26"/>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7CFAB794" w14:textId="77777777" w:rsidR="00261FB0" w:rsidRPr="00261FB0" w:rsidRDefault="00261FB0" w:rsidP="00324748">
            <w:pPr>
              <w:spacing w:after="0" w:line="240" w:lineRule="auto"/>
              <w:ind w:left="0" w:firstLine="0"/>
              <w:jc w:val="left"/>
              <w:rPr>
                <w:sz w:val="26"/>
                <w:szCs w:val="26"/>
              </w:rPr>
            </w:pPr>
            <w:r w:rsidRPr="00261FB0">
              <w:rPr>
                <w:b/>
                <w:i/>
                <w:sz w:val="26"/>
                <w:szCs w:val="26"/>
              </w:rPr>
              <w:t xml:space="preserve">A. </w:t>
            </w:r>
            <w:proofErr w:type="spellStart"/>
            <w:r w:rsidRPr="00261FB0">
              <w:rPr>
                <w:b/>
                <w:i/>
                <w:sz w:val="26"/>
                <w:szCs w:val="26"/>
              </w:rPr>
              <w:t>niger</w:t>
            </w:r>
            <w:proofErr w:type="spellEnd"/>
            <w:r w:rsidRPr="00261FB0">
              <w:rPr>
                <w:b/>
                <w:sz w:val="26"/>
                <w:szCs w:val="26"/>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3961A8AB" w14:textId="77777777" w:rsidR="00261FB0" w:rsidRPr="00261FB0" w:rsidRDefault="00261FB0" w:rsidP="00324748">
            <w:pPr>
              <w:spacing w:after="0" w:line="240" w:lineRule="auto"/>
              <w:ind w:left="0" w:firstLine="0"/>
              <w:jc w:val="left"/>
              <w:rPr>
                <w:sz w:val="26"/>
                <w:szCs w:val="26"/>
              </w:rPr>
            </w:pPr>
            <w:r w:rsidRPr="00261FB0">
              <w:rPr>
                <w:b/>
                <w:i/>
                <w:sz w:val="26"/>
                <w:szCs w:val="26"/>
              </w:rPr>
              <w:t>T. rubrum</w:t>
            </w:r>
            <w:r w:rsidRPr="00261FB0">
              <w:rPr>
                <w:b/>
                <w:sz w:val="26"/>
                <w:szCs w:val="26"/>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290845B" w14:textId="77777777" w:rsidR="00261FB0" w:rsidRPr="00261FB0" w:rsidRDefault="00261FB0" w:rsidP="00324748">
            <w:pPr>
              <w:spacing w:after="0" w:line="240" w:lineRule="auto"/>
              <w:ind w:left="0" w:firstLine="0"/>
              <w:jc w:val="left"/>
              <w:rPr>
                <w:sz w:val="26"/>
                <w:szCs w:val="26"/>
              </w:rPr>
            </w:pPr>
            <w:r w:rsidRPr="00261FB0">
              <w:rPr>
                <w:b/>
                <w:i/>
                <w:sz w:val="26"/>
                <w:szCs w:val="26"/>
              </w:rPr>
              <w:t xml:space="preserve">C. </w:t>
            </w:r>
            <w:proofErr w:type="spellStart"/>
            <w:r w:rsidRPr="00261FB0">
              <w:rPr>
                <w:b/>
                <w:i/>
                <w:sz w:val="26"/>
                <w:szCs w:val="26"/>
              </w:rPr>
              <w:t>abican</w:t>
            </w:r>
            <w:proofErr w:type="spellEnd"/>
            <w:r w:rsidRPr="00261FB0">
              <w:rPr>
                <w:b/>
                <w:sz w:val="26"/>
                <w:szCs w:val="26"/>
              </w:rPr>
              <w:t xml:space="preserve"> </w:t>
            </w:r>
          </w:p>
        </w:tc>
      </w:tr>
      <w:tr w:rsidR="00261FB0" w:rsidRPr="00261FB0" w14:paraId="3FC92CBE" w14:textId="77777777" w:rsidTr="00AF1E9D">
        <w:trPr>
          <w:trHeight w:val="216"/>
        </w:trPr>
        <w:tc>
          <w:tcPr>
            <w:tcW w:w="1397" w:type="dxa"/>
            <w:tcBorders>
              <w:top w:val="single" w:sz="4" w:space="0" w:color="000000"/>
              <w:left w:val="single" w:sz="4" w:space="0" w:color="000000"/>
              <w:bottom w:val="single" w:sz="4" w:space="0" w:color="000000"/>
              <w:right w:val="single" w:sz="4" w:space="0" w:color="000000"/>
            </w:tcBorders>
          </w:tcPr>
          <w:p w14:paraId="069471AD"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ISIS </w:t>
            </w:r>
          </w:p>
        </w:tc>
        <w:tc>
          <w:tcPr>
            <w:tcW w:w="778" w:type="dxa"/>
            <w:tcBorders>
              <w:top w:val="single" w:sz="4" w:space="0" w:color="000000"/>
              <w:left w:val="single" w:sz="4" w:space="0" w:color="000000"/>
              <w:bottom w:val="single" w:sz="4" w:space="0" w:color="000000"/>
              <w:right w:val="single" w:sz="4" w:space="0" w:color="000000"/>
            </w:tcBorders>
          </w:tcPr>
          <w:p w14:paraId="07D9BBA3"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696" w:type="dxa"/>
            <w:tcBorders>
              <w:top w:val="single" w:sz="4" w:space="0" w:color="000000"/>
              <w:left w:val="single" w:sz="4" w:space="0" w:color="000000"/>
              <w:bottom w:val="single" w:sz="4" w:space="0" w:color="000000"/>
              <w:right w:val="single" w:sz="4" w:space="0" w:color="000000"/>
            </w:tcBorders>
          </w:tcPr>
          <w:p w14:paraId="4700221F"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917" w:type="dxa"/>
            <w:tcBorders>
              <w:top w:val="single" w:sz="4" w:space="0" w:color="000000"/>
              <w:left w:val="single" w:sz="4" w:space="0" w:color="000000"/>
              <w:bottom w:val="single" w:sz="4" w:space="0" w:color="000000"/>
              <w:right w:val="single" w:sz="4" w:space="0" w:color="000000"/>
            </w:tcBorders>
          </w:tcPr>
          <w:p w14:paraId="6B29EB28"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816" w:type="dxa"/>
            <w:tcBorders>
              <w:top w:val="single" w:sz="4" w:space="0" w:color="000000"/>
              <w:left w:val="single" w:sz="4" w:space="0" w:color="000000"/>
              <w:bottom w:val="single" w:sz="4" w:space="0" w:color="000000"/>
              <w:right w:val="single" w:sz="4" w:space="0" w:color="000000"/>
            </w:tcBorders>
          </w:tcPr>
          <w:p w14:paraId="422F4CF3"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87" w:type="dxa"/>
            <w:tcBorders>
              <w:top w:val="single" w:sz="4" w:space="0" w:color="000000"/>
              <w:left w:val="single" w:sz="4" w:space="0" w:color="000000"/>
              <w:bottom w:val="single" w:sz="4" w:space="0" w:color="000000"/>
              <w:right w:val="single" w:sz="4" w:space="0" w:color="000000"/>
            </w:tcBorders>
          </w:tcPr>
          <w:p w14:paraId="2BA7E404"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29" w:type="dxa"/>
            <w:tcBorders>
              <w:top w:val="single" w:sz="4" w:space="0" w:color="000000"/>
              <w:left w:val="single" w:sz="4" w:space="0" w:color="000000"/>
              <w:bottom w:val="single" w:sz="4" w:space="0" w:color="000000"/>
              <w:right w:val="single" w:sz="4" w:space="0" w:color="000000"/>
            </w:tcBorders>
          </w:tcPr>
          <w:p w14:paraId="62E329D8"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r>
      <w:tr w:rsidR="00261FB0" w:rsidRPr="00261FB0" w14:paraId="1878C577" w14:textId="77777777" w:rsidTr="00AF1E9D">
        <w:trPr>
          <w:trHeight w:val="216"/>
        </w:trPr>
        <w:tc>
          <w:tcPr>
            <w:tcW w:w="1397" w:type="dxa"/>
            <w:tcBorders>
              <w:top w:val="single" w:sz="4" w:space="0" w:color="000000"/>
              <w:left w:val="single" w:sz="4" w:space="0" w:color="000000"/>
              <w:bottom w:val="single" w:sz="4" w:space="0" w:color="000000"/>
              <w:right w:val="single" w:sz="4" w:space="0" w:color="000000"/>
            </w:tcBorders>
          </w:tcPr>
          <w:p w14:paraId="23C656BB" w14:textId="77777777" w:rsidR="00261FB0" w:rsidRPr="00261FB0" w:rsidRDefault="00261FB0" w:rsidP="00324748">
            <w:pPr>
              <w:spacing w:after="0" w:line="240" w:lineRule="auto"/>
              <w:ind w:left="0" w:firstLine="0"/>
              <w:jc w:val="left"/>
              <w:rPr>
                <w:sz w:val="26"/>
                <w:szCs w:val="26"/>
              </w:rPr>
            </w:pPr>
            <w:r w:rsidRPr="00261FB0">
              <w:rPr>
                <w:sz w:val="26"/>
                <w:szCs w:val="26"/>
              </w:rPr>
              <w:lastRenderedPageBreak/>
              <w:t>[</w:t>
            </w:r>
            <w:proofErr w:type="gramStart"/>
            <w:r w:rsidRPr="00261FB0">
              <w:rPr>
                <w:sz w:val="26"/>
                <w:szCs w:val="26"/>
              </w:rPr>
              <w:t>Mn(</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0AFA1862"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696" w:type="dxa"/>
            <w:tcBorders>
              <w:top w:val="single" w:sz="4" w:space="0" w:color="000000"/>
              <w:left w:val="single" w:sz="4" w:space="0" w:color="000000"/>
              <w:bottom w:val="single" w:sz="4" w:space="0" w:color="000000"/>
              <w:right w:val="single" w:sz="4" w:space="0" w:color="000000"/>
            </w:tcBorders>
          </w:tcPr>
          <w:p w14:paraId="37860FEA"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917" w:type="dxa"/>
            <w:tcBorders>
              <w:top w:val="single" w:sz="4" w:space="0" w:color="000000"/>
              <w:left w:val="single" w:sz="4" w:space="0" w:color="000000"/>
              <w:bottom w:val="single" w:sz="4" w:space="0" w:color="000000"/>
              <w:right w:val="single" w:sz="4" w:space="0" w:color="000000"/>
            </w:tcBorders>
          </w:tcPr>
          <w:p w14:paraId="2D1D5335"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816" w:type="dxa"/>
            <w:tcBorders>
              <w:top w:val="single" w:sz="4" w:space="0" w:color="000000"/>
              <w:left w:val="single" w:sz="4" w:space="0" w:color="000000"/>
              <w:bottom w:val="single" w:sz="4" w:space="0" w:color="000000"/>
              <w:right w:val="single" w:sz="4" w:space="0" w:color="000000"/>
            </w:tcBorders>
          </w:tcPr>
          <w:p w14:paraId="590DF1DE"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87" w:type="dxa"/>
            <w:tcBorders>
              <w:top w:val="single" w:sz="4" w:space="0" w:color="000000"/>
              <w:left w:val="single" w:sz="4" w:space="0" w:color="000000"/>
              <w:bottom w:val="single" w:sz="4" w:space="0" w:color="000000"/>
              <w:right w:val="single" w:sz="4" w:space="0" w:color="000000"/>
            </w:tcBorders>
          </w:tcPr>
          <w:p w14:paraId="0704B4C8"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29" w:type="dxa"/>
            <w:tcBorders>
              <w:top w:val="single" w:sz="4" w:space="0" w:color="000000"/>
              <w:left w:val="single" w:sz="4" w:space="0" w:color="000000"/>
              <w:bottom w:val="single" w:sz="4" w:space="0" w:color="000000"/>
              <w:right w:val="single" w:sz="4" w:space="0" w:color="000000"/>
            </w:tcBorders>
          </w:tcPr>
          <w:p w14:paraId="5A981C0B"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r>
      <w:tr w:rsidR="00261FB0" w:rsidRPr="00261FB0" w14:paraId="0D1BF18A" w14:textId="77777777" w:rsidTr="00AF1E9D">
        <w:trPr>
          <w:trHeight w:val="218"/>
        </w:trPr>
        <w:tc>
          <w:tcPr>
            <w:tcW w:w="1397" w:type="dxa"/>
            <w:tcBorders>
              <w:top w:val="single" w:sz="4" w:space="0" w:color="000000"/>
              <w:left w:val="single" w:sz="4" w:space="0" w:color="000000"/>
              <w:bottom w:val="single" w:sz="4" w:space="0" w:color="000000"/>
              <w:right w:val="single" w:sz="4" w:space="0" w:color="000000"/>
            </w:tcBorders>
          </w:tcPr>
          <w:p w14:paraId="6C3C162F" w14:textId="77777777" w:rsidR="00261FB0" w:rsidRPr="00261FB0" w:rsidRDefault="00261FB0" w:rsidP="00324748">
            <w:pPr>
              <w:spacing w:after="0" w:line="240" w:lineRule="auto"/>
              <w:ind w:left="36" w:firstLine="0"/>
              <w:jc w:val="left"/>
              <w:rPr>
                <w:sz w:val="26"/>
                <w:szCs w:val="26"/>
              </w:rPr>
            </w:pPr>
            <w:r w:rsidRPr="00261FB0">
              <w:rPr>
                <w:sz w:val="26"/>
                <w:szCs w:val="26"/>
              </w:rPr>
              <w:t>[</w:t>
            </w:r>
            <w:proofErr w:type="gramStart"/>
            <w:r w:rsidRPr="00261FB0">
              <w:rPr>
                <w:sz w:val="26"/>
                <w:szCs w:val="26"/>
              </w:rPr>
              <w:t>Fe(</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582BEC81"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696" w:type="dxa"/>
            <w:tcBorders>
              <w:top w:val="single" w:sz="4" w:space="0" w:color="000000"/>
              <w:left w:val="single" w:sz="4" w:space="0" w:color="000000"/>
              <w:bottom w:val="single" w:sz="4" w:space="0" w:color="000000"/>
              <w:right w:val="single" w:sz="4" w:space="0" w:color="000000"/>
            </w:tcBorders>
          </w:tcPr>
          <w:p w14:paraId="281CEC34"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917" w:type="dxa"/>
            <w:tcBorders>
              <w:top w:val="single" w:sz="4" w:space="0" w:color="000000"/>
              <w:left w:val="single" w:sz="4" w:space="0" w:color="000000"/>
              <w:bottom w:val="single" w:sz="4" w:space="0" w:color="000000"/>
              <w:right w:val="single" w:sz="4" w:space="0" w:color="000000"/>
            </w:tcBorders>
          </w:tcPr>
          <w:p w14:paraId="789E4A79"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2.5 </w:t>
            </w:r>
          </w:p>
        </w:tc>
        <w:tc>
          <w:tcPr>
            <w:tcW w:w="816" w:type="dxa"/>
            <w:tcBorders>
              <w:top w:val="single" w:sz="4" w:space="0" w:color="000000"/>
              <w:left w:val="single" w:sz="4" w:space="0" w:color="000000"/>
              <w:bottom w:val="single" w:sz="4" w:space="0" w:color="000000"/>
              <w:right w:val="single" w:sz="4" w:space="0" w:color="000000"/>
            </w:tcBorders>
          </w:tcPr>
          <w:p w14:paraId="6B9BFE03"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87" w:type="dxa"/>
            <w:tcBorders>
              <w:top w:val="single" w:sz="4" w:space="0" w:color="000000"/>
              <w:left w:val="single" w:sz="4" w:space="0" w:color="000000"/>
              <w:bottom w:val="single" w:sz="4" w:space="0" w:color="000000"/>
              <w:right w:val="single" w:sz="4" w:space="0" w:color="000000"/>
            </w:tcBorders>
          </w:tcPr>
          <w:p w14:paraId="5A6CB53F"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29" w:type="dxa"/>
            <w:tcBorders>
              <w:top w:val="single" w:sz="4" w:space="0" w:color="000000"/>
              <w:left w:val="single" w:sz="4" w:space="0" w:color="000000"/>
              <w:bottom w:val="single" w:sz="4" w:space="0" w:color="000000"/>
              <w:right w:val="single" w:sz="4" w:space="0" w:color="000000"/>
            </w:tcBorders>
          </w:tcPr>
          <w:p w14:paraId="17720AFB"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r>
    </w:tbl>
    <w:p w14:paraId="040DF103" w14:textId="77777777" w:rsidR="006D7A44" w:rsidRPr="00261FB0" w:rsidRDefault="006D7A44" w:rsidP="00324748">
      <w:pPr>
        <w:spacing w:after="0" w:line="240" w:lineRule="auto"/>
        <w:ind w:left="0" w:firstLine="0"/>
        <w:jc w:val="center"/>
        <w:rPr>
          <w:sz w:val="26"/>
          <w:szCs w:val="26"/>
        </w:rPr>
      </w:pPr>
    </w:p>
    <w:p w14:paraId="25E3A435" w14:textId="77777777" w:rsidR="00261FB0" w:rsidRPr="00261FB0" w:rsidRDefault="00261FB0" w:rsidP="00324748">
      <w:pPr>
        <w:spacing w:after="0" w:line="240" w:lineRule="auto"/>
        <w:ind w:left="0" w:firstLine="0"/>
        <w:jc w:val="center"/>
        <w:rPr>
          <w:sz w:val="26"/>
          <w:szCs w:val="26"/>
        </w:rPr>
      </w:pPr>
    </w:p>
    <w:p w14:paraId="291F4DDC" w14:textId="77777777" w:rsidR="00261FB0" w:rsidRPr="00261FB0" w:rsidRDefault="00261FB0" w:rsidP="00324748">
      <w:pPr>
        <w:spacing w:after="0" w:line="240" w:lineRule="auto"/>
        <w:ind w:left="10" w:right="-15"/>
        <w:jc w:val="center"/>
        <w:rPr>
          <w:sz w:val="26"/>
          <w:szCs w:val="26"/>
        </w:rPr>
      </w:pPr>
      <w:r w:rsidRPr="00261FB0">
        <w:rPr>
          <w:b/>
          <w:sz w:val="26"/>
          <w:szCs w:val="26"/>
        </w:rPr>
        <w:t xml:space="preserve">Table 5: </w:t>
      </w:r>
      <w:r w:rsidRPr="00261FB0">
        <w:rPr>
          <w:sz w:val="26"/>
          <w:szCs w:val="26"/>
        </w:rPr>
        <w:t>Minimum bactericidal and minimum fungicidal concentrations of ISIS and its mixed ligand complexes (mg/ml)</w:t>
      </w:r>
    </w:p>
    <w:p w14:paraId="30FACB23" w14:textId="77777777" w:rsidR="00261FB0" w:rsidRPr="00261FB0" w:rsidRDefault="00261FB0" w:rsidP="00324748">
      <w:pPr>
        <w:spacing w:after="0" w:line="240" w:lineRule="auto"/>
        <w:ind w:left="0" w:firstLine="0"/>
        <w:jc w:val="center"/>
        <w:rPr>
          <w:sz w:val="26"/>
          <w:szCs w:val="26"/>
        </w:rPr>
      </w:pPr>
      <w:r w:rsidRPr="00261FB0">
        <w:rPr>
          <w:b/>
          <w:sz w:val="26"/>
          <w:szCs w:val="26"/>
        </w:rPr>
        <w:t xml:space="preserve"> </w:t>
      </w:r>
    </w:p>
    <w:tbl>
      <w:tblPr>
        <w:tblStyle w:val="TableGrid"/>
        <w:tblW w:w="7070" w:type="dxa"/>
        <w:tblInd w:w="830" w:type="dxa"/>
        <w:tblCellMar>
          <w:left w:w="108" w:type="dxa"/>
          <w:right w:w="115" w:type="dxa"/>
        </w:tblCellMar>
        <w:tblLook w:val="04A0" w:firstRow="1" w:lastRow="0" w:firstColumn="1" w:lastColumn="0" w:noHBand="0" w:noVBand="1"/>
      </w:tblPr>
      <w:tblGrid>
        <w:gridCol w:w="1924"/>
        <w:gridCol w:w="758"/>
        <w:gridCol w:w="678"/>
        <w:gridCol w:w="960"/>
        <w:gridCol w:w="787"/>
        <w:gridCol w:w="1047"/>
        <w:gridCol w:w="946"/>
      </w:tblGrid>
      <w:tr w:rsidR="00261FB0" w:rsidRPr="00261FB0" w14:paraId="6B744E0C" w14:textId="77777777" w:rsidTr="00AF1E9D">
        <w:trPr>
          <w:trHeight w:val="240"/>
        </w:trPr>
        <w:tc>
          <w:tcPr>
            <w:tcW w:w="1525" w:type="dxa"/>
            <w:tcBorders>
              <w:top w:val="single" w:sz="4" w:space="0" w:color="000000"/>
              <w:left w:val="single" w:sz="4" w:space="0" w:color="000000"/>
              <w:bottom w:val="single" w:sz="4" w:space="0" w:color="000000"/>
              <w:right w:val="single" w:sz="4" w:space="0" w:color="000000"/>
            </w:tcBorders>
          </w:tcPr>
          <w:p w14:paraId="204FCBDE" w14:textId="77777777" w:rsidR="00261FB0" w:rsidRPr="00261FB0" w:rsidRDefault="00261FB0" w:rsidP="00324748">
            <w:pPr>
              <w:spacing w:after="0" w:line="240" w:lineRule="auto"/>
              <w:ind w:left="0" w:firstLine="0"/>
              <w:jc w:val="center"/>
              <w:rPr>
                <w:sz w:val="26"/>
                <w:szCs w:val="26"/>
              </w:rPr>
            </w:pPr>
            <w:r w:rsidRPr="00261FB0">
              <w:rPr>
                <w:b/>
                <w:sz w:val="26"/>
                <w:szCs w:val="26"/>
              </w:rPr>
              <w:t xml:space="preserve">Compounds </w:t>
            </w:r>
          </w:p>
        </w:tc>
        <w:tc>
          <w:tcPr>
            <w:tcW w:w="838" w:type="dxa"/>
            <w:tcBorders>
              <w:top w:val="single" w:sz="4" w:space="0" w:color="000000"/>
              <w:left w:val="single" w:sz="4" w:space="0" w:color="000000"/>
              <w:bottom w:val="single" w:sz="4" w:space="0" w:color="000000"/>
              <w:right w:val="single" w:sz="4" w:space="0" w:color="000000"/>
            </w:tcBorders>
          </w:tcPr>
          <w:p w14:paraId="304CC86F" w14:textId="77777777" w:rsidR="00261FB0" w:rsidRPr="00261FB0" w:rsidRDefault="00261FB0" w:rsidP="00324748">
            <w:pPr>
              <w:spacing w:after="0" w:line="240" w:lineRule="auto"/>
              <w:ind w:left="0" w:firstLine="0"/>
              <w:jc w:val="left"/>
              <w:rPr>
                <w:sz w:val="26"/>
                <w:szCs w:val="26"/>
              </w:rPr>
            </w:pPr>
            <w:r w:rsidRPr="00261FB0">
              <w:rPr>
                <w:b/>
                <w:i/>
                <w:sz w:val="26"/>
                <w:szCs w:val="26"/>
              </w:rPr>
              <w:t>S. typhi</w:t>
            </w:r>
            <w:r w:rsidRPr="00261FB0">
              <w:rPr>
                <w:b/>
                <w:sz w:val="26"/>
                <w:szCs w:val="26"/>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0CB21A6D" w14:textId="77777777" w:rsidR="00261FB0" w:rsidRPr="00261FB0" w:rsidRDefault="00261FB0" w:rsidP="00324748">
            <w:pPr>
              <w:spacing w:after="0" w:line="240" w:lineRule="auto"/>
              <w:ind w:left="0" w:firstLine="0"/>
              <w:jc w:val="left"/>
              <w:rPr>
                <w:sz w:val="26"/>
                <w:szCs w:val="26"/>
              </w:rPr>
            </w:pPr>
            <w:r w:rsidRPr="00261FB0">
              <w:rPr>
                <w:b/>
                <w:i/>
                <w:sz w:val="26"/>
                <w:szCs w:val="26"/>
              </w:rPr>
              <w:t>E. coli</w:t>
            </w:r>
            <w:r w:rsidRPr="00261FB0">
              <w:rPr>
                <w:b/>
                <w:sz w:val="26"/>
                <w:szCs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7AC81BE" w14:textId="77777777" w:rsidR="00261FB0" w:rsidRPr="00261FB0" w:rsidRDefault="00261FB0" w:rsidP="00324748">
            <w:pPr>
              <w:spacing w:after="0" w:line="240" w:lineRule="auto"/>
              <w:ind w:left="0" w:firstLine="0"/>
              <w:jc w:val="left"/>
              <w:rPr>
                <w:sz w:val="26"/>
                <w:szCs w:val="26"/>
              </w:rPr>
            </w:pPr>
            <w:r w:rsidRPr="00261FB0">
              <w:rPr>
                <w:b/>
                <w:i/>
                <w:sz w:val="26"/>
                <w:szCs w:val="26"/>
              </w:rPr>
              <w:t>S. aureus</w:t>
            </w:r>
            <w:r w:rsidRPr="00261FB0">
              <w:rPr>
                <w:b/>
                <w:sz w:val="26"/>
                <w:szCs w:val="2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FFA2E11" w14:textId="77777777" w:rsidR="00261FB0" w:rsidRPr="00261FB0" w:rsidRDefault="00261FB0" w:rsidP="00324748">
            <w:pPr>
              <w:spacing w:after="0" w:line="240" w:lineRule="auto"/>
              <w:ind w:left="0" w:firstLine="0"/>
              <w:jc w:val="left"/>
              <w:rPr>
                <w:sz w:val="26"/>
                <w:szCs w:val="26"/>
              </w:rPr>
            </w:pPr>
            <w:r w:rsidRPr="00261FB0">
              <w:rPr>
                <w:b/>
                <w:i/>
                <w:sz w:val="26"/>
                <w:szCs w:val="26"/>
              </w:rPr>
              <w:t xml:space="preserve">A. </w:t>
            </w:r>
            <w:proofErr w:type="spellStart"/>
            <w:r w:rsidRPr="00261FB0">
              <w:rPr>
                <w:b/>
                <w:i/>
                <w:sz w:val="26"/>
                <w:szCs w:val="26"/>
              </w:rPr>
              <w:t>niger</w:t>
            </w:r>
            <w:proofErr w:type="spellEnd"/>
            <w:r w:rsidRPr="00261FB0">
              <w:rPr>
                <w:b/>
                <w:sz w:val="26"/>
                <w:szCs w:val="26"/>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BC6060F" w14:textId="77777777" w:rsidR="00261FB0" w:rsidRPr="00261FB0" w:rsidRDefault="00261FB0" w:rsidP="00324748">
            <w:pPr>
              <w:spacing w:after="0" w:line="240" w:lineRule="auto"/>
              <w:ind w:left="0" w:firstLine="0"/>
              <w:jc w:val="left"/>
              <w:rPr>
                <w:sz w:val="26"/>
                <w:szCs w:val="26"/>
              </w:rPr>
            </w:pPr>
            <w:r w:rsidRPr="00261FB0">
              <w:rPr>
                <w:b/>
                <w:i/>
                <w:sz w:val="26"/>
                <w:szCs w:val="26"/>
              </w:rPr>
              <w:t>T. rubrum</w:t>
            </w:r>
            <w:r w:rsidRPr="00261FB0">
              <w:rPr>
                <w:b/>
                <w:sz w:val="26"/>
                <w:szCs w:val="26"/>
              </w:rP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6E35D04" w14:textId="77777777" w:rsidR="00261FB0" w:rsidRPr="00261FB0" w:rsidRDefault="00261FB0" w:rsidP="00324748">
            <w:pPr>
              <w:spacing w:after="0" w:line="240" w:lineRule="auto"/>
              <w:ind w:left="0" w:firstLine="0"/>
              <w:jc w:val="left"/>
              <w:rPr>
                <w:sz w:val="26"/>
                <w:szCs w:val="26"/>
              </w:rPr>
            </w:pPr>
            <w:r w:rsidRPr="00261FB0">
              <w:rPr>
                <w:b/>
                <w:i/>
                <w:sz w:val="26"/>
                <w:szCs w:val="26"/>
              </w:rPr>
              <w:t xml:space="preserve">C. </w:t>
            </w:r>
            <w:proofErr w:type="spellStart"/>
            <w:r w:rsidRPr="00261FB0">
              <w:rPr>
                <w:b/>
                <w:i/>
                <w:sz w:val="26"/>
                <w:szCs w:val="26"/>
              </w:rPr>
              <w:t>abican</w:t>
            </w:r>
            <w:proofErr w:type="spellEnd"/>
            <w:r w:rsidRPr="00261FB0">
              <w:rPr>
                <w:b/>
                <w:sz w:val="26"/>
                <w:szCs w:val="26"/>
              </w:rPr>
              <w:t xml:space="preserve"> </w:t>
            </w:r>
          </w:p>
        </w:tc>
      </w:tr>
      <w:tr w:rsidR="00261FB0" w:rsidRPr="00261FB0" w14:paraId="679D7243" w14:textId="77777777" w:rsidTr="00AF1E9D">
        <w:trPr>
          <w:trHeight w:val="240"/>
        </w:trPr>
        <w:tc>
          <w:tcPr>
            <w:tcW w:w="1525" w:type="dxa"/>
            <w:tcBorders>
              <w:top w:val="single" w:sz="4" w:space="0" w:color="000000"/>
              <w:left w:val="single" w:sz="4" w:space="0" w:color="000000"/>
              <w:bottom w:val="single" w:sz="4" w:space="0" w:color="000000"/>
              <w:right w:val="single" w:sz="4" w:space="0" w:color="000000"/>
            </w:tcBorders>
          </w:tcPr>
          <w:p w14:paraId="67E31C44"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ISIS </w:t>
            </w:r>
          </w:p>
        </w:tc>
        <w:tc>
          <w:tcPr>
            <w:tcW w:w="838" w:type="dxa"/>
            <w:tcBorders>
              <w:top w:val="single" w:sz="4" w:space="0" w:color="000000"/>
              <w:left w:val="single" w:sz="4" w:space="0" w:color="000000"/>
              <w:bottom w:val="single" w:sz="4" w:space="0" w:color="000000"/>
              <w:right w:val="single" w:sz="4" w:space="0" w:color="000000"/>
            </w:tcBorders>
          </w:tcPr>
          <w:p w14:paraId="0EC04AED"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751" w:type="dxa"/>
            <w:tcBorders>
              <w:top w:val="single" w:sz="4" w:space="0" w:color="000000"/>
              <w:left w:val="single" w:sz="4" w:space="0" w:color="000000"/>
              <w:bottom w:val="single" w:sz="4" w:space="0" w:color="000000"/>
              <w:right w:val="single" w:sz="4" w:space="0" w:color="000000"/>
            </w:tcBorders>
          </w:tcPr>
          <w:p w14:paraId="020720FF"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994" w:type="dxa"/>
            <w:tcBorders>
              <w:top w:val="single" w:sz="4" w:space="0" w:color="000000"/>
              <w:left w:val="single" w:sz="4" w:space="0" w:color="000000"/>
              <w:bottom w:val="single" w:sz="4" w:space="0" w:color="000000"/>
              <w:right w:val="single" w:sz="4" w:space="0" w:color="000000"/>
            </w:tcBorders>
          </w:tcPr>
          <w:p w14:paraId="66898145"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883" w:type="dxa"/>
            <w:tcBorders>
              <w:top w:val="single" w:sz="4" w:space="0" w:color="000000"/>
              <w:left w:val="single" w:sz="4" w:space="0" w:color="000000"/>
              <w:bottom w:val="single" w:sz="4" w:space="0" w:color="000000"/>
              <w:right w:val="single" w:sz="4" w:space="0" w:color="000000"/>
            </w:tcBorders>
          </w:tcPr>
          <w:p w14:paraId="44311B78"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1073" w:type="dxa"/>
            <w:tcBorders>
              <w:top w:val="single" w:sz="4" w:space="0" w:color="000000"/>
              <w:left w:val="single" w:sz="4" w:space="0" w:color="000000"/>
              <w:bottom w:val="single" w:sz="4" w:space="0" w:color="000000"/>
              <w:right w:val="single" w:sz="4" w:space="0" w:color="000000"/>
            </w:tcBorders>
          </w:tcPr>
          <w:p w14:paraId="2AF7AE8D"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1006" w:type="dxa"/>
            <w:tcBorders>
              <w:top w:val="single" w:sz="4" w:space="0" w:color="000000"/>
              <w:left w:val="single" w:sz="4" w:space="0" w:color="000000"/>
              <w:bottom w:val="single" w:sz="4" w:space="0" w:color="000000"/>
              <w:right w:val="single" w:sz="4" w:space="0" w:color="000000"/>
            </w:tcBorders>
          </w:tcPr>
          <w:p w14:paraId="7AF01689"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r>
      <w:tr w:rsidR="00261FB0" w:rsidRPr="00261FB0" w14:paraId="34470932" w14:textId="77777777" w:rsidTr="00AF1E9D">
        <w:trPr>
          <w:trHeight w:val="240"/>
        </w:trPr>
        <w:tc>
          <w:tcPr>
            <w:tcW w:w="1525" w:type="dxa"/>
            <w:tcBorders>
              <w:top w:val="single" w:sz="4" w:space="0" w:color="000000"/>
              <w:left w:val="single" w:sz="4" w:space="0" w:color="000000"/>
              <w:bottom w:val="single" w:sz="4" w:space="0" w:color="000000"/>
              <w:right w:val="single" w:sz="4" w:space="0" w:color="000000"/>
            </w:tcBorders>
          </w:tcPr>
          <w:p w14:paraId="1E357525" w14:textId="77777777" w:rsidR="00261FB0" w:rsidRPr="00261FB0" w:rsidRDefault="00261FB0" w:rsidP="00324748">
            <w:pPr>
              <w:spacing w:after="0" w:line="240" w:lineRule="auto"/>
              <w:ind w:left="0" w:firstLine="0"/>
              <w:jc w:val="left"/>
              <w:rPr>
                <w:sz w:val="26"/>
                <w:szCs w:val="26"/>
              </w:rPr>
            </w:pPr>
            <w:r w:rsidRPr="00261FB0">
              <w:rPr>
                <w:sz w:val="26"/>
                <w:szCs w:val="26"/>
              </w:rPr>
              <w:t>[</w:t>
            </w:r>
            <w:proofErr w:type="gramStart"/>
            <w:r w:rsidRPr="00261FB0">
              <w:rPr>
                <w:sz w:val="26"/>
                <w:szCs w:val="26"/>
              </w:rPr>
              <w:t>Mn(</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838" w:type="dxa"/>
            <w:tcBorders>
              <w:top w:val="single" w:sz="4" w:space="0" w:color="000000"/>
              <w:left w:val="single" w:sz="4" w:space="0" w:color="000000"/>
              <w:bottom w:val="single" w:sz="4" w:space="0" w:color="000000"/>
              <w:right w:val="single" w:sz="4" w:space="0" w:color="000000"/>
            </w:tcBorders>
          </w:tcPr>
          <w:p w14:paraId="03DBC923"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751" w:type="dxa"/>
            <w:tcBorders>
              <w:top w:val="single" w:sz="4" w:space="0" w:color="000000"/>
              <w:left w:val="single" w:sz="4" w:space="0" w:color="000000"/>
              <w:bottom w:val="single" w:sz="4" w:space="0" w:color="000000"/>
              <w:right w:val="single" w:sz="4" w:space="0" w:color="000000"/>
            </w:tcBorders>
          </w:tcPr>
          <w:p w14:paraId="21BFFC23"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994" w:type="dxa"/>
            <w:tcBorders>
              <w:top w:val="single" w:sz="4" w:space="0" w:color="000000"/>
              <w:left w:val="single" w:sz="4" w:space="0" w:color="000000"/>
              <w:bottom w:val="single" w:sz="4" w:space="0" w:color="000000"/>
              <w:right w:val="single" w:sz="4" w:space="0" w:color="000000"/>
            </w:tcBorders>
          </w:tcPr>
          <w:p w14:paraId="5D389BF0"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883" w:type="dxa"/>
            <w:tcBorders>
              <w:top w:val="single" w:sz="4" w:space="0" w:color="000000"/>
              <w:left w:val="single" w:sz="4" w:space="0" w:color="000000"/>
              <w:bottom w:val="single" w:sz="4" w:space="0" w:color="000000"/>
              <w:right w:val="single" w:sz="4" w:space="0" w:color="000000"/>
            </w:tcBorders>
          </w:tcPr>
          <w:p w14:paraId="5FC31C21"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1073" w:type="dxa"/>
            <w:tcBorders>
              <w:top w:val="single" w:sz="4" w:space="0" w:color="000000"/>
              <w:left w:val="single" w:sz="4" w:space="0" w:color="000000"/>
              <w:bottom w:val="single" w:sz="4" w:space="0" w:color="000000"/>
              <w:right w:val="single" w:sz="4" w:space="0" w:color="000000"/>
            </w:tcBorders>
          </w:tcPr>
          <w:p w14:paraId="5B1B04F0"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1006" w:type="dxa"/>
            <w:tcBorders>
              <w:top w:val="single" w:sz="4" w:space="0" w:color="000000"/>
              <w:left w:val="single" w:sz="4" w:space="0" w:color="000000"/>
              <w:bottom w:val="single" w:sz="4" w:space="0" w:color="000000"/>
              <w:right w:val="single" w:sz="4" w:space="0" w:color="000000"/>
            </w:tcBorders>
          </w:tcPr>
          <w:p w14:paraId="36995B0E"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r>
      <w:tr w:rsidR="00261FB0" w:rsidRPr="00261FB0" w14:paraId="51EB04F0" w14:textId="77777777" w:rsidTr="00AF1E9D">
        <w:trPr>
          <w:trHeight w:val="240"/>
        </w:trPr>
        <w:tc>
          <w:tcPr>
            <w:tcW w:w="1525" w:type="dxa"/>
            <w:tcBorders>
              <w:top w:val="single" w:sz="4" w:space="0" w:color="000000"/>
              <w:left w:val="single" w:sz="4" w:space="0" w:color="000000"/>
              <w:bottom w:val="single" w:sz="4" w:space="0" w:color="000000"/>
              <w:right w:val="single" w:sz="4" w:space="0" w:color="000000"/>
            </w:tcBorders>
          </w:tcPr>
          <w:p w14:paraId="2438863A" w14:textId="77777777" w:rsidR="00261FB0" w:rsidRPr="00261FB0" w:rsidRDefault="00261FB0" w:rsidP="00324748">
            <w:pPr>
              <w:spacing w:after="0" w:line="240" w:lineRule="auto"/>
              <w:ind w:left="38" w:firstLine="0"/>
              <w:jc w:val="left"/>
              <w:rPr>
                <w:sz w:val="26"/>
                <w:szCs w:val="26"/>
              </w:rPr>
            </w:pPr>
            <w:r w:rsidRPr="00261FB0">
              <w:rPr>
                <w:sz w:val="26"/>
                <w:szCs w:val="26"/>
              </w:rPr>
              <w:t>[</w:t>
            </w:r>
            <w:proofErr w:type="gramStart"/>
            <w:r w:rsidRPr="00261FB0">
              <w:rPr>
                <w:sz w:val="26"/>
                <w:szCs w:val="26"/>
              </w:rPr>
              <w:t>Fe(</w:t>
            </w:r>
            <w:proofErr w:type="gramEnd"/>
            <w:r w:rsidRPr="00261FB0">
              <w:rPr>
                <w:sz w:val="26"/>
                <w:szCs w:val="26"/>
              </w:rPr>
              <w:t>ISIS)</w:t>
            </w:r>
            <w:r w:rsidRPr="00261FB0">
              <w:rPr>
                <w:sz w:val="26"/>
                <w:szCs w:val="26"/>
                <w:vertAlign w:val="subscript"/>
              </w:rPr>
              <w:t>2</w:t>
            </w:r>
            <w:r w:rsidRPr="00261FB0">
              <w:rPr>
                <w:sz w:val="26"/>
                <w:szCs w:val="26"/>
              </w:rPr>
              <w:t>(A)</w:t>
            </w:r>
            <w:r w:rsidRPr="00261FB0">
              <w:rPr>
                <w:sz w:val="26"/>
                <w:szCs w:val="26"/>
                <w:vertAlign w:val="subscript"/>
              </w:rPr>
              <w:t>2</w:t>
            </w:r>
            <w:r w:rsidRPr="00261FB0">
              <w:rPr>
                <w:sz w:val="26"/>
                <w:szCs w:val="26"/>
              </w:rPr>
              <w:t xml:space="preserve">] </w:t>
            </w:r>
          </w:p>
        </w:tc>
        <w:tc>
          <w:tcPr>
            <w:tcW w:w="838" w:type="dxa"/>
            <w:tcBorders>
              <w:top w:val="single" w:sz="4" w:space="0" w:color="000000"/>
              <w:left w:val="single" w:sz="4" w:space="0" w:color="000000"/>
              <w:bottom w:val="single" w:sz="4" w:space="0" w:color="000000"/>
              <w:right w:val="single" w:sz="4" w:space="0" w:color="000000"/>
            </w:tcBorders>
          </w:tcPr>
          <w:p w14:paraId="2782285A"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751" w:type="dxa"/>
            <w:tcBorders>
              <w:top w:val="single" w:sz="4" w:space="0" w:color="000000"/>
              <w:left w:val="single" w:sz="4" w:space="0" w:color="000000"/>
              <w:bottom w:val="single" w:sz="4" w:space="0" w:color="000000"/>
              <w:right w:val="single" w:sz="4" w:space="0" w:color="000000"/>
            </w:tcBorders>
          </w:tcPr>
          <w:p w14:paraId="4752D0E6"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5.0 </w:t>
            </w:r>
          </w:p>
        </w:tc>
        <w:tc>
          <w:tcPr>
            <w:tcW w:w="994" w:type="dxa"/>
            <w:tcBorders>
              <w:top w:val="single" w:sz="4" w:space="0" w:color="000000"/>
              <w:left w:val="single" w:sz="4" w:space="0" w:color="000000"/>
              <w:bottom w:val="single" w:sz="4" w:space="0" w:color="000000"/>
              <w:right w:val="single" w:sz="4" w:space="0" w:color="000000"/>
            </w:tcBorders>
          </w:tcPr>
          <w:p w14:paraId="4F24D6FA"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2.5 </w:t>
            </w:r>
          </w:p>
        </w:tc>
        <w:tc>
          <w:tcPr>
            <w:tcW w:w="883" w:type="dxa"/>
            <w:tcBorders>
              <w:top w:val="single" w:sz="4" w:space="0" w:color="000000"/>
              <w:left w:val="single" w:sz="4" w:space="0" w:color="000000"/>
              <w:bottom w:val="single" w:sz="4" w:space="0" w:color="000000"/>
              <w:right w:val="single" w:sz="4" w:space="0" w:color="000000"/>
            </w:tcBorders>
          </w:tcPr>
          <w:p w14:paraId="53582357"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1073" w:type="dxa"/>
            <w:tcBorders>
              <w:top w:val="single" w:sz="4" w:space="0" w:color="000000"/>
              <w:left w:val="single" w:sz="4" w:space="0" w:color="000000"/>
              <w:bottom w:val="single" w:sz="4" w:space="0" w:color="000000"/>
              <w:right w:val="single" w:sz="4" w:space="0" w:color="000000"/>
            </w:tcBorders>
          </w:tcPr>
          <w:p w14:paraId="7750975F"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c>
          <w:tcPr>
            <w:tcW w:w="1006" w:type="dxa"/>
            <w:tcBorders>
              <w:top w:val="single" w:sz="4" w:space="0" w:color="000000"/>
              <w:left w:val="single" w:sz="4" w:space="0" w:color="000000"/>
              <w:bottom w:val="single" w:sz="4" w:space="0" w:color="000000"/>
              <w:right w:val="single" w:sz="4" w:space="0" w:color="000000"/>
            </w:tcBorders>
          </w:tcPr>
          <w:p w14:paraId="69CBFE63" w14:textId="77777777" w:rsidR="00261FB0" w:rsidRPr="00261FB0" w:rsidRDefault="00261FB0" w:rsidP="00324748">
            <w:pPr>
              <w:spacing w:after="0" w:line="240" w:lineRule="auto"/>
              <w:ind w:left="0" w:firstLine="0"/>
              <w:jc w:val="center"/>
              <w:rPr>
                <w:sz w:val="26"/>
                <w:szCs w:val="26"/>
              </w:rPr>
            </w:pPr>
            <w:r w:rsidRPr="00261FB0">
              <w:rPr>
                <w:sz w:val="26"/>
                <w:szCs w:val="26"/>
              </w:rPr>
              <w:t xml:space="preserve">10.0 </w:t>
            </w:r>
          </w:p>
        </w:tc>
      </w:tr>
    </w:tbl>
    <w:p w14:paraId="40295762" w14:textId="77777777" w:rsidR="00261FB0" w:rsidRPr="00261FB0" w:rsidRDefault="00261FB0" w:rsidP="00324748">
      <w:pPr>
        <w:spacing w:after="0" w:line="240" w:lineRule="auto"/>
        <w:rPr>
          <w:sz w:val="26"/>
          <w:szCs w:val="26"/>
        </w:rPr>
        <w:sectPr w:rsidR="00261FB0" w:rsidRPr="00261FB0" w:rsidSect="00D07C71">
          <w:headerReference w:type="default" r:id="rId10"/>
          <w:footerReference w:type="default" r:id="rId11"/>
          <w:type w:val="continuous"/>
          <w:pgSz w:w="11899" w:h="16838" w:code="9"/>
          <w:pgMar w:top="1440" w:right="1152" w:bottom="1152" w:left="1440" w:header="720" w:footer="720" w:gutter="0"/>
          <w:cols w:space="720"/>
        </w:sectPr>
      </w:pPr>
    </w:p>
    <w:p w14:paraId="0D0A2F89" w14:textId="1D180691" w:rsidR="00261FB0" w:rsidRPr="00261FB0" w:rsidRDefault="00261FB0" w:rsidP="00324748">
      <w:pPr>
        <w:pStyle w:val="Default"/>
        <w:rPr>
          <w:sz w:val="26"/>
          <w:szCs w:val="26"/>
        </w:rPr>
      </w:pPr>
      <w:r w:rsidRPr="00261FB0">
        <w:rPr>
          <w:sz w:val="26"/>
          <w:szCs w:val="26"/>
        </w:rPr>
        <w:t xml:space="preserve">7. </w:t>
      </w:r>
      <w:r w:rsidRPr="00261FB0">
        <w:rPr>
          <w:b/>
          <w:bCs/>
          <w:sz w:val="26"/>
          <w:szCs w:val="26"/>
        </w:rPr>
        <w:t>Discussion</w:t>
      </w:r>
    </w:p>
    <w:p w14:paraId="5ACE4195" w14:textId="4AD6F219" w:rsidR="00261FB0" w:rsidRPr="00261FB0" w:rsidRDefault="00261FB0" w:rsidP="00324748">
      <w:pPr>
        <w:spacing w:after="0" w:line="240" w:lineRule="auto"/>
        <w:ind w:left="0" w:firstLine="0"/>
        <w:rPr>
          <w:sz w:val="26"/>
          <w:szCs w:val="26"/>
        </w:rPr>
      </w:pPr>
      <w:r w:rsidRPr="00261FB0">
        <w:rPr>
          <w:sz w:val="26"/>
          <w:szCs w:val="26"/>
        </w:rPr>
        <w:t xml:space="preserve">The physical properties of the synthesized compounds were recorded in Table 1. The properties range from </w:t>
      </w:r>
      <w:r w:rsidR="00CA0936">
        <w:rPr>
          <w:sz w:val="26"/>
          <w:szCs w:val="26"/>
        </w:rPr>
        <w:t xml:space="preserve">light </w:t>
      </w:r>
      <w:r w:rsidRPr="00261FB0">
        <w:rPr>
          <w:sz w:val="26"/>
          <w:szCs w:val="26"/>
        </w:rPr>
        <w:t xml:space="preserve">orange </w:t>
      </w:r>
      <w:proofErr w:type="spellStart"/>
      <w:r w:rsidRPr="00261FB0">
        <w:rPr>
          <w:sz w:val="26"/>
          <w:szCs w:val="26"/>
        </w:rPr>
        <w:t>colour</w:t>
      </w:r>
      <w:proofErr w:type="spellEnd"/>
      <w:r w:rsidRPr="00261FB0">
        <w:rPr>
          <w:sz w:val="26"/>
          <w:szCs w:val="26"/>
        </w:rPr>
        <w:t xml:space="preserve"> for the ligand, reddish brown for </w:t>
      </w:r>
      <w:proofErr w:type="gramStart"/>
      <w:r w:rsidRPr="00261FB0">
        <w:rPr>
          <w:sz w:val="26"/>
          <w:szCs w:val="26"/>
        </w:rPr>
        <w:t>Mn(</w:t>
      </w:r>
      <w:proofErr w:type="gramEnd"/>
      <w:r w:rsidRPr="00261FB0">
        <w:rPr>
          <w:sz w:val="26"/>
          <w:szCs w:val="26"/>
        </w:rPr>
        <w:t xml:space="preserve">II) and </w:t>
      </w:r>
      <w:proofErr w:type="gramStart"/>
      <w:r w:rsidRPr="00261FB0">
        <w:rPr>
          <w:sz w:val="26"/>
          <w:szCs w:val="26"/>
        </w:rPr>
        <w:t>Fe(</w:t>
      </w:r>
      <w:proofErr w:type="gramEnd"/>
      <w:r w:rsidRPr="00261FB0">
        <w:rPr>
          <w:sz w:val="26"/>
          <w:szCs w:val="26"/>
        </w:rPr>
        <w:t>III) complexes, the powdery nature, the melting point to molar conductance. The melting points of the compounds were high (287.6 - 321.8</w:t>
      </w:r>
      <w:r w:rsidRPr="00CA0936">
        <w:rPr>
          <w:sz w:val="26"/>
          <w:szCs w:val="26"/>
          <w:vertAlign w:val="superscript"/>
        </w:rPr>
        <w:t>oC</w:t>
      </w:r>
      <w:r w:rsidRPr="00261FB0">
        <w:rPr>
          <w:sz w:val="26"/>
          <w:szCs w:val="26"/>
        </w:rPr>
        <w:t xml:space="preserve">); this seems to suggest the strong bonding network between the ligands and the metal ions thus, their polymeric nature. The conductivities of the ligand and its complexes were low (0.03- 1.10 </w:t>
      </w:r>
      <w:proofErr w:type="spellStart"/>
      <w:r w:rsidRPr="00261FB0">
        <w:rPr>
          <w:sz w:val="26"/>
          <w:szCs w:val="26"/>
        </w:rPr>
        <w:t>μs</w:t>
      </w:r>
      <w:proofErr w:type="spellEnd"/>
      <w:r w:rsidRPr="00261FB0">
        <w:rPr>
          <w:sz w:val="26"/>
          <w:szCs w:val="26"/>
        </w:rPr>
        <w:t>) inferring the non-electrolytic nature [12, 13]. The ligand and complexes were stable as they did not decompose while being stored for over two months period of time in a desiccator. They were only soluble in coordinating solvents like acetone, DMF etc. The elemental analysis obtained correspond to the expected empirical formula; affirmed the metal to ligand molar ratio and the purity of the complexes.</w:t>
      </w:r>
    </w:p>
    <w:p w14:paraId="35B6CE6A" w14:textId="77777777" w:rsidR="00261FB0" w:rsidRPr="00261FB0" w:rsidRDefault="00261FB0" w:rsidP="00324748">
      <w:pPr>
        <w:spacing w:after="0" w:line="240" w:lineRule="auto"/>
        <w:ind w:left="0" w:firstLine="0"/>
        <w:rPr>
          <w:sz w:val="26"/>
          <w:szCs w:val="26"/>
        </w:rPr>
      </w:pPr>
    </w:p>
    <w:p w14:paraId="411997D1" w14:textId="77777777" w:rsidR="00261FB0" w:rsidRPr="00261FB0" w:rsidRDefault="00261FB0" w:rsidP="00324748">
      <w:pPr>
        <w:pStyle w:val="Default"/>
        <w:rPr>
          <w:sz w:val="26"/>
          <w:szCs w:val="26"/>
        </w:rPr>
      </w:pPr>
      <w:r w:rsidRPr="00261FB0">
        <w:rPr>
          <w:sz w:val="26"/>
          <w:szCs w:val="26"/>
        </w:rPr>
        <w:t xml:space="preserve">8. </w:t>
      </w:r>
      <w:r w:rsidRPr="00261FB0">
        <w:rPr>
          <w:b/>
          <w:bCs/>
          <w:sz w:val="26"/>
          <w:szCs w:val="26"/>
        </w:rPr>
        <w:t xml:space="preserve">Infrared spectra </w:t>
      </w:r>
    </w:p>
    <w:p w14:paraId="0DE20891" w14:textId="77777777" w:rsidR="00261FB0" w:rsidRPr="00261FB0" w:rsidRDefault="00261FB0" w:rsidP="00324748">
      <w:pPr>
        <w:spacing w:after="0" w:line="240" w:lineRule="auto"/>
        <w:ind w:left="0" w:firstLine="0"/>
        <w:rPr>
          <w:sz w:val="26"/>
          <w:szCs w:val="26"/>
        </w:rPr>
      </w:pPr>
      <w:r w:rsidRPr="00261FB0">
        <w:rPr>
          <w:sz w:val="26"/>
          <w:szCs w:val="26"/>
        </w:rPr>
        <w:t xml:space="preserve">The infrared vibrational bands of significant functional groups of both ligand and its complexes were presented in Table 2. The spectra of the ligand and the complexes show two bands within the range 3100-3375cm-1 which were assignable to v(NH) stretching vibration. The ligand exhibited bands around 1607cm-1 and 1010cm-1, were attributed to v(C=N) of the imine group and v(N-N) vibrations respectively. In the ligand, the band at 1627 cm-1 was assigned to the azomethine C=N stretching. This band shifted to frequencies of 1619 cm-1 and 1617 cm-1 for the Mn (II) and </w:t>
      </w:r>
      <w:proofErr w:type="gramStart"/>
      <w:r w:rsidRPr="00261FB0">
        <w:rPr>
          <w:sz w:val="26"/>
          <w:szCs w:val="26"/>
        </w:rPr>
        <w:t>Fe(</w:t>
      </w:r>
      <w:proofErr w:type="gramEnd"/>
      <w:r w:rsidRPr="00261FB0">
        <w:rPr>
          <w:sz w:val="26"/>
          <w:szCs w:val="26"/>
        </w:rPr>
        <w:t xml:space="preserve">III) respectively indicating coordination of the azomethine nitrogen to the metal ions. The </w:t>
      </w:r>
      <w:proofErr w:type="spellStart"/>
      <w:r w:rsidRPr="00261FB0">
        <w:rPr>
          <w:sz w:val="26"/>
          <w:szCs w:val="26"/>
        </w:rPr>
        <w:t>lactonyl</w:t>
      </w:r>
      <w:proofErr w:type="spellEnd"/>
      <w:r w:rsidRPr="00261FB0">
        <w:rPr>
          <w:sz w:val="26"/>
          <w:szCs w:val="26"/>
        </w:rPr>
        <w:t xml:space="preserve"> carbonyl band of the ligand was at 1708 cm-1. The band was found to be lowered to1682 and 1675 cm-1 in the spectra of the </w:t>
      </w:r>
      <w:proofErr w:type="gramStart"/>
      <w:r w:rsidRPr="00261FB0">
        <w:rPr>
          <w:sz w:val="26"/>
          <w:szCs w:val="26"/>
        </w:rPr>
        <w:t>Mn(</w:t>
      </w:r>
      <w:proofErr w:type="gramEnd"/>
      <w:r w:rsidRPr="00261FB0">
        <w:rPr>
          <w:sz w:val="26"/>
          <w:szCs w:val="26"/>
        </w:rPr>
        <w:t xml:space="preserve">II) and </w:t>
      </w:r>
      <w:proofErr w:type="gramStart"/>
      <w:r w:rsidRPr="00261FB0">
        <w:rPr>
          <w:sz w:val="26"/>
          <w:szCs w:val="26"/>
        </w:rPr>
        <w:t>Fe(</w:t>
      </w:r>
      <w:proofErr w:type="gramEnd"/>
      <w:r w:rsidRPr="00261FB0">
        <w:rPr>
          <w:sz w:val="26"/>
          <w:szCs w:val="26"/>
        </w:rPr>
        <w:t xml:space="preserve">III) complexes respectively. This also affirmed the coordination of the oxygen atom to the metal ions. The bands at 599 and 655 cm-1were assigned to the M-N vibrations while that between 445 and 440 cm-1were due to M-O bond. All these are in conformity with earlier works of [14, 8, 2,16,17 </w:t>
      </w:r>
    </w:p>
    <w:p w14:paraId="336F5BC6" w14:textId="77777777" w:rsidR="00261FB0" w:rsidRPr="00261FB0" w:rsidRDefault="00261FB0" w:rsidP="00324748">
      <w:pPr>
        <w:pStyle w:val="Default"/>
        <w:rPr>
          <w:sz w:val="26"/>
          <w:szCs w:val="26"/>
        </w:rPr>
      </w:pPr>
    </w:p>
    <w:p w14:paraId="52207E24" w14:textId="77777777" w:rsidR="00261FB0" w:rsidRPr="00261FB0" w:rsidRDefault="00261FB0" w:rsidP="00324748">
      <w:pPr>
        <w:pStyle w:val="Default"/>
        <w:rPr>
          <w:sz w:val="26"/>
          <w:szCs w:val="26"/>
        </w:rPr>
      </w:pPr>
      <w:r w:rsidRPr="00261FB0">
        <w:rPr>
          <w:sz w:val="26"/>
          <w:szCs w:val="26"/>
        </w:rPr>
        <w:t xml:space="preserve">9. </w:t>
      </w:r>
      <w:r w:rsidRPr="00261FB0">
        <w:rPr>
          <w:b/>
          <w:bCs/>
          <w:sz w:val="26"/>
          <w:szCs w:val="26"/>
        </w:rPr>
        <w:t xml:space="preserve">Electronic spectra </w:t>
      </w:r>
    </w:p>
    <w:p w14:paraId="4394024B" w14:textId="77777777" w:rsidR="00261FB0" w:rsidRPr="00261FB0" w:rsidRDefault="00261FB0" w:rsidP="00324748">
      <w:pPr>
        <w:pStyle w:val="Default"/>
        <w:rPr>
          <w:sz w:val="26"/>
          <w:szCs w:val="26"/>
        </w:rPr>
      </w:pPr>
      <w:r w:rsidRPr="00261FB0">
        <w:rPr>
          <w:sz w:val="26"/>
          <w:szCs w:val="26"/>
        </w:rPr>
        <w:t xml:space="preserve">The electronic absorption spectra of </w:t>
      </w:r>
      <w:proofErr w:type="gramStart"/>
      <w:r w:rsidRPr="00261FB0">
        <w:rPr>
          <w:sz w:val="26"/>
          <w:szCs w:val="26"/>
        </w:rPr>
        <w:t>Mn(</w:t>
      </w:r>
      <w:proofErr w:type="gramEnd"/>
      <w:r w:rsidRPr="00261FB0">
        <w:rPr>
          <w:sz w:val="26"/>
          <w:szCs w:val="26"/>
        </w:rPr>
        <w:t xml:space="preserve">II) and </w:t>
      </w:r>
      <w:proofErr w:type="gramStart"/>
      <w:r w:rsidRPr="00261FB0">
        <w:rPr>
          <w:sz w:val="26"/>
          <w:szCs w:val="26"/>
        </w:rPr>
        <w:t>Fe(</w:t>
      </w:r>
      <w:proofErr w:type="gramEnd"/>
      <w:r w:rsidRPr="00261FB0">
        <w:rPr>
          <w:sz w:val="26"/>
          <w:szCs w:val="26"/>
        </w:rPr>
        <w:t xml:space="preserve">III) complexes tend to resemble each other because both are d5 ions and their absorption bands are a series of relatively very weak bands These bands observed at the range of 19,531 - 41,1152cm-1 and are assignable to 6A1g →4T2g, 6A1g →4T1g, n-π*, &amp; π- π* transitions. The spectral </w:t>
      </w:r>
      <w:r w:rsidRPr="00261FB0">
        <w:rPr>
          <w:sz w:val="26"/>
          <w:szCs w:val="26"/>
        </w:rPr>
        <w:lastRenderedPageBreak/>
        <w:t xml:space="preserve">patterns are indicative of octahedral configurations around the </w:t>
      </w:r>
      <w:proofErr w:type="gramStart"/>
      <w:r w:rsidRPr="00261FB0">
        <w:rPr>
          <w:sz w:val="26"/>
          <w:szCs w:val="26"/>
        </w:rPr>
        <w:t>Mn(</w:t>
      </w:r>
      <w:proofErr w:type="gramEnd"/>
      <w:r w:rsidRPr="00261FB0">
        <w:rPr>
          <w:sz w:val="26"/>
          <w:szCs w:val="26"/>
        </w:rPr>
        <w:t xml:space="preserve">II) and </w:t>
      </w:r>
      <w:proofErr w:type="gramStart"/>
      <w:r w:rsidRPr="00261FB0">
        <w:rPr>
          <w:sz w:val="26"/>
          <w:szCs w:val="26"/>
        </w:rPr>
        <w:t>Fe(</w:t>
      </w:r>
      <w:proofErr w:type="gramEnd"/>
      <w:r w:rsidRPr="00261FB0">
        <w:rPr>
          <w:sz w:val="26"/>
          <w:szCs w:val="26"/>
        </w:rPr>
        <w:t xml:space="preserve">III) complexes [15,18,19]. </w:t>
      </w:r>
    </w:p>
    <w:p w14:paraId="2028E192" w14:textId="77777777" w:rsidR="00261FB0" w:rsidRDefault="00261FB0" w:rsidP="00324748">
      <w:pPr>
        <w:pStyle w:val="Default"/>
        <w:rPr>
          <w:sz w:val="26"/>
          <w:szCs w:val="26"/>
        </w:rPr>
      </w:pPr>
    </w:p>
    <w:p w14:paraId="403DC10A" w14:textId="77777777" w:rsidR="00D07C71" w:rsidRDefault="00D07C71" w:rsidP="00324748">
      <w:pPr>
        <w:pStyle w:val="Default"/>
        <w:rPr>
          <w:sz w:val="26"/>
          <w:szCs w:val="26"/>
        </w:rPr>
      </w:pPr>
    </w:p>
    <w:p w14:paraId="1642E01E" w14:textId="77777777" w:rsidR="00D07C71" w:rsidRPr="00261FB0" w:rsidRDefault="00D07C71" w:rsidP="00324748">
      <w:pPr>
        <w:pStyle w:val="Default"/>
        <w:rPr>
          <w:sz w:val="26"/>
          <w:szCs w:val="26"/>
        </w:rPr>
      </w:pPr>
    </w:p>
    <w:p w14:paraId="5B626E36" w14:textId="77777777" w:rsidR="00261FB0" w:rsidRPr="00261FB0" w:rsidRDefault="00261FB0" w:rsidP="00324748">
      <w:pPr>
        <w:pStyle w:val="Default"/>
        <w:rPr>
          <w:sz w:val="26"/>
          <w:szCs w:val="26"/>
        </w:rPr>
      </w:pPr>
      <w:r w:rsidRPr="00261FB0">
        <w:rPr>
          <w:sz w:val="26"/>
          <w:szCs w:val="26"/>
        </w:rPr>
        <w:t xml:space="preserve">10. </w:t>
      </w:r>
      <w:r w:rsidRPr="00261FB0">
        <w:rPr>
          <w:b/>
          <w:bCs/>
          <w:sz w:val="26"/>
          <w:szCs w:val="26"/>
        </w:rPr>
        <w:t xml:space="preserve">Antimicrobial analysis </w:t>
      </w:r>
    </w:p>
    <w:p w14:paraId="6A2AF517" w14:textId="77777777" w:rsidR="00261FB0" w:rsidRPr="00261FB0" w:rsidRDefault="00261FB0" w:rsidP="00324748">
      <w:pPr>
        <w:spacing w:after="0" w:line="240" w:lineRule="auto"/>
        <w:ind w:left="0" w:firstLine="0"/>
        <w:rPr>
          <w:i/>
          <w:iCs/>
          <w:sz w:val="26"/>
          <w:szCs w:val="26"/>
        </w:rPr>
      </w:pPr>
      <w:r w:rsidRPr="00261FB0">
        <w:rPr>
          <w:sz w:val="26"/>
          <w:szCs w:val="26"/>
        </w:rPr>
        <w:t xml:space="preserve">The antimicrobial studies results compared to that of streptomycin and fluconazole are recorded in Tables 3,4 and 5. The results clearly show that the ligand and the mixed ligand complexes are capable of inhibiting bacterial growth even at very low concentrations. The microbial strains used for the study were: </w:t>
      </w:r>
      <w:r w:rsidRPr="00261FB0">
        <w:rPr>
          <w:i/>
          <w:iCs/>
          <w:sz w:val="26"/>
          <w:szCs w:val="26"/>
        </w:rPr>
        <w:t xml:space="preserve">Staphylococcus aureus, Salmonella typhi, Escherichia coli, Aspergillus </w:t>
      </w:r>
      <w:proofErr w:type="spellStart"/>
      <w:r w:rsidRPr="00261FB0">
        <w:rPr>
          <w:i/>
          <w:iCs/>
          <w:sz w:val="26"/>
          <w:szCs w:val="26"/>
        </w:rPr>
        <w:t>niger</w:t>
      </w:r>
      <w:proofErr w:type="spellEnd"/>
      <w:r w:rsidRPr="00261FB0">
        <w:rPr>
          <w:i/>
          <w:iCs/>
          <w:sz w:val="26"/>
          <w:szCs w:val="26"/>
        </w:rPr>
        <w:t xml:space="preserve">, T. rubrum </w:t>
      </w:r>
      <w:r w:rsidRPr="00261FB0">
        <w:rPr>
          <w:sz w:val="26"/>
          <w:szCs w:val="26"/>
        </w:rPr>
        <w:t xml:space="preserve">and </w:t>
      </w:r>
      <w:r w:rsidRPr="00261FB0">
        <w:rPr>
          <w:i/>
          <w:iCs/>
          <w:sz w:val="26"/>
          <w:szCs w:val="26"/>
        </w:rPr>
        <w:t xml:space="preserve">Candida </w:t>
      </w:r>
      <w:proofErr w:type="spellStart"/>
      <w:r w:rsidRPr="00261FB0">
        <w:rPr>
          <w:i/>
          <w:iCs/>
          <w:sz w:val="26"/>
          <w:szCs w:val="26"/>
        </w:rPr>
        <w:t>albican</w:t>
      </w:r>
      <w:proofErr w:type="spellEnd"/>
      <w:r w:rsidRPr="00261FB0">
        <w:rPr>
          <w:sz w:val="26"/>
          <w:szCs w:val="26"/>
        </w:rPr>
        <w:t xml:space="preserve">. </w:t>
      </w:r>
      <w:proofErr w:type="gramStart"/>
      <w:r w:rsidRPr="00261FB0">
        <w:rPr>
          <w:sz w:val="26"/>
          <w:szCs w:val="26"/>
        </w:rPr>
        <w:t>Fe(</w:t>
      </w:r>
      <w:proofErr w:type="gramEnd"/>
      <w:r w:rsidRPr="00261FB0">
        <w:rPr>
          <w:sz w:val="26"/>
          <w:szCs w:val="26"/>
        </w:rPr>
        <w:t xml:space="preserve">III) chelate was prominently active against a broad spectrum of bacteria such as </w:t>
      </w:r>
      <w:r w:rsidRPr="00261FB0">
        <w:rPr>
          <w:i/>
          <w:iCs/>
          <w:sz w:val="26"/>
          <w:szCs w:val="26"/>
        </w:rPr>
        <w:t xml:space="preserve">S. aureus, S. typhi, </w:t>
      </w:r>
      <w:r w:rsidRPr="00261FB0">
        <w:rPr>
          <w:sz w:val="26"/>
          <w:szCs w:val="26"/>
        </w:rPr>
        <w:t xml:space="preserve">and </w:t>
      </w:r>
      <w:r w:rsidRPr="00261FB0">
        <w:rPr>
          <w:i/>
          <w:iCs/>
          <w:sz w:val="26"/>
          <w:szCs w:val="26"/>
        </w:rPr>
        <w:t xml:space="preserve">E. coli, </w:t>
      </w:r>
      <w:r w:rsidRPr="00261FB0">
        <w:rPr>
          <w:sz w:val="26"/>
          <w:szCs w:val="26"/>
        </w:rPr>
        <w:t xml:space="preserve">in which at very low concentrations of 2.5- 5.0mg/ml complete elimination occurred. The zones of inhibition caused by the </w:t>
      </w:r>
      <w:proofErr w:type="gramStart"/>
      <w:r w:rsidRPr="00261FB0">
        <w:rPr>
          <w:sz w:val="26"/>
          <w:szCs w:val="26"/>
        </w:rPr>
        <w:t>Mn(</w:t>
      </w:r>
      <w:proofErr w:type="gramEnd"/>
      <w:r w:rsidRPr="00261FB0">
        <w:rPr>
          <w:sz w:val="26"/>
          <w:szCs w:val="26"/>
        </w:rPr>
        <w:t xml:space="preserve">II) and the </w:t>
      </w:r>
      <w:proofErr w:type="gramStart"/>
      <w:r w:rsidRPr="00261FB0">
        <w:rPr>
          <w:sz w:val="26"/>
          <w:szCs w:val="26"/>
        </w:rPr>
        <w:t>Fe(</w:t>
      </w:r>
      <w:proofErr w:type="gramEnd"/>
      <w:r w:rsidRPr="00261FB0">
        <w:rPr>
          <w:sz w:val="26"/>
          <w:szCs w:val="26"/>
        </w:rPr>
        <w:t xml:space="preserve">III) chelates were higher (18-22mm) on the bacterial strains than the fungal strains </w:t>
      </w:r>
      <w:proofErr w:type="gramStart"/>
      <w:r w:rsidRPr="00261FB0">
        <w:rPr>
          <w:sz w:val="26"/>
          <w:szCs w:val="26"/>
        </w:rPr>
        <w:t>( 9</w:t>
      </w:r>
      <w:proofErr w:type="gramEnd"/>
      <w:r w:rsidRPr="00261FB0">
        <w:rPr>
          <w:sz w:val="26"/>
          <w:szCs w:val="26"/>
        </w:rPr>
        <w:t xml:space="preserve">-13mm). The susceptibility test </w:t>
      </w:r>
      <w:proofErr w:type="spellStart"/>
      <w:r w:rsidRPr="00261FB0">
        <w:rPr>
          <w:sz w:val="26"/>
          <w:szCs w:val="26"/>
        </w:rPr>
        <w:t>i.e</w:t>
      </w:r>
      <w:proofErr w:type="spellEnd"/>
      <w:r w:rsidRPr="00261FB0">
        <w:rPr>
          <w:sz w:val="26"/>
          <w:szCs w:val="26"/>
        </w:rPr>
        <w:t xml:space="preserve"> the bactericidal (MBC) and fungicidal (MFC) minimum concentrations conform with the minimum inhibitory concentrations, MIC and affirmed the effectiveness of the synthesized chelates [5, 9, 12</w:t>
      </w:r>
      <w:r w:rsidRPr="00261FB0">
        <w:rPr>
          <w:b/>
          <w:bCs/>
          <w:sz w:val="26"/>
          <w:szCs w:val="26"/>
        </w:rPr>
        <w:t xml:space="preserve">]. </w:t>
      </w:r>
    </w:p>
    <w:p w14:paraId="0D096DA4" w14:textId="77777777" w:rsidR="00261FB0" w:rsidRPr="00261FB0" w:rsidRDefault="00261FB0" w:rsidP="00324748">
      <w:pPr>
        <w:pStyle w:val="Default"/>
        <w:rPr>
          <w:b/>
          <w:bCs/>
          <w:sz w:val="26"/>
          <w:szCs w:val="26"/>
        </w:rPr>
      </w:pPr>
    </w:p>
    <w:p w14:paraId="3DBFF0D7" w14:textId="77777777" w:rsidR="00261FB0" w:rsidRPr="00261FB0" w:rsidRDefault="00261FB0" w:rsidP="00324748">
      <w:pPr>
        <w:pStyle w:val="Default"/>
        <w:rPr>
          <w:sz w:val="26"/>
          <w:szCs w:val="26"/>
        </w:rPr>
      </w:pPr>
      <w:r w:rsidRPr="00261FB0">
        <w:rPr>
          <w:b/>
          <w:bCs/>
          <w:sz w:val="26"/>
          <w:szCs w:val="26"/>
        </w:rPr>
        <w:t xml:space="preserve">Conclusion </w:t>
      </w:r>
    </w:p>
    <w:p w14:paraId="07872DCB" w14:textId="77777777" w:rsidR="00261FB0" w:rsidRPr="00261FB0" w:rsidRDefault="00261FB0" w:rsidP="00324748">
      <w:pPr>
        <w:spacing w:after="0" w:line="240" w:lineRule="auto"/>
        <w:ind w:left="0" w:firstLine="0"/>
        <w:rPr>
          <w:sz w:val="26"/>
          <w:szCs w:val="26"/>
        </w:rPr>
      </w:pPr>
      <w:r w:rsidRPr="00261FB0">
        <w:rPr>
          <w:sz w:val="26"/>
          <w:szCs w:val="26"/>
        </w:rPr>
        <w:t xml:space="preserve">The synthesized ligand, </w:t>
      </w:r>
      <w:proofErr w:type="spellStart"/>
      <w:r w:rsidRPr="00261FB0">
        <w:rPr>
          <w:sz w:val="26"/>
          <w:szCs w:val="26"/>
        </w:rPr>
        <w:t>isatin-isonicotinylhydrazone</w:t>
      </w:r>
      <w:proofErr w:type="spellEnd"/>
      <w:r w:rsidRPr="00261FB0">
        <w:rPr>
          <w:sz w:val="26"/>
          <w:szCs w:val="26"/>
        </w:rPr>
        <w:t xml:space="preserve"> (ISIS) acted as a bidentate molecule interacting with the secondary monodentate ligand and the metal ions to form octahedral complexes. These chelates were screened against the named bacteria and fungi. The antimicrobial studies indicated that the complexes show higher activities than the free ligands but in all, the synthesized compounds demonstrated impressive degrees of antimicrobial activities</w:t>
      </w:r>
    </w:p>
    <w:p w14:paraId="67F4755F" w14:textId="77777777" w:rsidR="00261FB0" w:rsidRPr="00261FB0" w:rsidRDefault="00261FB0" w:rsidP="00324748">
      <w:pPr>
        <w:spacing w:after="0" w:line="240" w:lineRule="auto"/>
        <w:ind w:left="0" w:firstLine="0"/>
        <w:rPr>
          <w:sz w:val="26"/>
          <w:szCs w:val="26"/>
        </w:rPr>
      </w:pPr>
    </w:p>
    <w:p w14:paraId="2847B94C" w14:textId="77777777" w:rsidR="00261FB0" w:rsidRPr="00261FB0" w:rsidRDefault="00261FB0" w:rsidP="00324748">
      <w:pPr>
        <w:spacing w:after="0" w:line="240" w:lineRule="auto"/>
        <w:ind w:left="0" w:firstLine="0"/>
        <w:rPr>
          <w:sz w:val="26"/>
          <w:szCs w:val="26"/>
        </w:rPr>
      </w:pPr>
    </w:p>
    <w:p w14:paraId="629C4EC8" w14:textId="77777777" w:rsidR="00261FB0" w:rsidRPr="00261FB0" w:rsidRDefault="00261FB0" w:rsidP="00324748">
      <w:pPr>
        <w:spacing w:after="0" w:line="240" w:lineRule="auto"/>
        <w:ind w:left="0" w:firstLine="0"/>
        <w:rPr>
          <w:sz w:val="26"/>
          <w:szCs w:val="26"/>
        </w:rPr>
      </w:pPr>
      <w:r w:rsidRPr="00261FB0">
        <w:rPr>
          <w:noProof/>
          <w:sz w:val="26"/>
          <w:szCs w:val="26"/>
        </w:rPr>
        <w:drawing>
          <wp:inline distT="0" distB="0" distL="0" distR="0" wp14:anchorId="6550A02E" wp14:editId="611E0210">
            <wp:extent cx="497205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72050" cy="3257550"/>
                    </a:xfrm>
                    <a:prstGeom prst="rect">
                      <a:avLst/>
                    </a:prstGeom>
                  </pic:spPr>
                </pic:pic>
              </a:graphicData>
            </a:graphic>
          </wp:inline>
        </w:drawing>
      </w:r>
    </w:p>
    <w:p w14:paraId="21873503" w14:textId="77777777" w:rsidR="00261FB0" w:rsidRPr="00261FB0" w:rsidRDefault="00261FB0" w:rsidP="00324748">
      <w:pPr>
        <w:spacing w:after="0" w:line="240" w:lineRule="auto"/>
        <w:ind w:left="0" w:firstLine="0"/>
        <w:jc w:val="center"/>
        <w:rPr>
          <w:sz w:val="26"/>
          <w:szCs w:val="26"/>
        </w:rPr>
      </w:pPr>
      <w:r w:rsidRPr="00261FB0">
        <w:rPr>
          <w:b/>
          <w:bCs/>
          <w:sz w:val="26"/>
          <w:szCs w:val="26"/>
        </w:rPr>
        <w:t xml:space="preserve">Fig. 2: </w:t>
      </w:r>
      <w:r w:rsidRPr="00261FB0">
        <w:rPr>
          <w:sz w:val="26"/>
          <w:szCs w:val="26"/>
        </w:rPr>
        <w:t>Proposed structure for the metal complexes</w:t>
      </w:r>
    </w:p>
    <w:p w14:paraId="2224CAFB" w14:textId="77777777" w:rsidR="00324748" w:rsidRDefault="00324748">
      <w:pPr>
        <w:spacing w:after="160" w:line="259" w:lineRule="auto"/>
        <w:ind w:left="0" w:firstLine="0"/>
        <w:jc w:val="left"/>
        <w:rPr>
          <w:rFonts w:eastAsiaTheme="minorHAnsi"/>
          <w:b/>
          <w:bCs/>
          <w:sz w:val="26"/>
          <w:szCs w:val="26"/>
        </w:rPr>
      </w:pPr>
      <w:r>
        <w:rPr>
          <w:b/>
          <w:bCs/>
          <w:sz w:val="26"/>
          <w:szCs w:val="26"/>
        </w:rPr>
        <w:br w:type="page"/>
      </w:r>
    </w:p>
    <w:p w14:paraId="5B096C36" w14:textId="788BB14F" w:rsidR="00261FB0" w:rsidRPr="00261FB0" w:rsidRDefault="00261FB0" w:rsidP="00324748">
      <w:pPr>
        <w:pStyle w:val="Default"/>
        <w:jc w:val="center"/>
        <w:rPr>
          <w:sz w:val="26"/>
          <w:szCs w:val="26"/>
        </w:rPr>
      </w:pPr>
      <w:r w:rsidRPr="00261FB0">
        <w:rPr>
          <w:b/>
          <w:bCs/>
          <w:sz w:val="26"/>
          <w:szCs w:val="26"/>
        </w:rPr>
        <w:lastRenderedPageBreak/>
        <w:t>References</w:t>
      </w:r>
    </w:p>
    <w:p w14:paraId="13892F55" w14:textId="41C52D86" w:rsidR="00261FB0" w:rsidRPr="00261FB0" w:rsidRDefault="00261FB0" w:rsidP="00324748">
      <w:pPr>
        <w:pStyle w:val="Default"/>
        <w:numPr>
          <w:ilvl w:val="0"/>
          <w:numId w:val="4"/>
        </w:numPr>
        <w:spacing w:after="240"/>
        <w:jc w:val="both"/>
        <w:rPr>
          <w:sz w:val="26"/>
          <w:szCs w:val="26"/>
        </w:rPr>
      </w:pPr>
      <w:r w:rsidRPr="00261FB0">
        <w:rPr>
          <w:sz w:val="26"/>
          <w:szCs w:val="26"/>
        </w:rPr>
        <w:t xml:space="preserve">Munde, A. S., Shelke, V. A., Jadhav, S. M., </w:t>
      </w:r>
      <w:proofErr w:type="spellStart"/>
      <w:r w:rsidRPr="00261FB0">
        <w:rPr>
          <w:sz w:val="26"/>
          <w:szCs w:val="26"/>
        </w:rPr>
        <w:t>Kirdant</w:t>
      </w:r>
      <w:proofErr w:type="spellEnd"/>
      <w:r w:rsidRPr="00261FB0">
        <w:rPr>
          <w:sz w:val="26"/>
          <w:szCs w:val="26"/>
        </w:rPr>
        <w:t xml:space="preserve">, A. S., Vaidya, S. R., </w:t>
      </w:r>
      <w:proofErr w:type="spellStart"/>
      <w:r w:rsidRPr="00261FB0">
        <w:rPr>
          <w:sz w:val="26"/>
          <w:szCs w:val="26"/>
        </w:rPr>
        <w:t>Shankarwar</w:t>
      </w:r>
      <w:proofErr w:type="spellEnd"/>
      <w:r w:rsidRPr="00261FB0">
        <w:rPr>
          <w:sz w:val="26"/>
          <w:szCs w:val="26"/>
        </w:rPr>
        <w:t xml:space="preserve">, S. G. and </w:t>
      </w:r>
      <w:proofErr w:type="spellStart"/>
      <w:r w:rsidRPr="00261FB0">
        <w:rPr>
          <w:sz w:val="26"/>
          <w:szCs w:val="26"/>
        </w:rPr>
        <w:t>Chondhekar</w:t>
      </w:r>
      <w:proofErr w:type="spellEnd"/>
      <w:r w:rsidRPr="00261FB0">
        <w:rPr>
          <w:sz w:val="26"/>
          <w:szCs w:val="26"/>
        </w:rPr>
        <w:t xml:space="preserve">, T. K. Synthesis, characterization and antimicrobial activities of some transition metal complexes of biologically active asymmetrical tetradentate ligands. </w:t>
      </w:r>
      <w:r w:rsidRPr="00261FB0">
        <w:rPr>
          <w:i/>
          <w:iCs/>
          <w:sz w:val="26"/>
          <w:szCs w:val="26"/>
        </w:rPr>
        <w:t>Advances in Applied Science Research</w:t>
      </w:r>
      <w:r w:rsidRPr="00261FB0">
        <w:rPr>
          <w:sz w:val="26"/>
          <w:szCs w:val="26"/>
        </w:rPr>
        <w:t xml:space="preserve">, 3(1): 175-182. </w:t>
      </w:r>
      <w:r w:rsidR="00291257" w:rsidRPr="00261FB0">
        <w:rPr>
          <w:sz w:val="26"/>
          <w:szCs w:val="26"/>
        </w:rPr>
        <w:t>(2012)</w:t>
      </w:r>
    </w:p>
    <w:p w14:paraId="10E98FF2" w14:textId="6B56EFFC" w:rsidR="00261FB0" w:rsidRPr="00261FB0" w:rsidRDefault="00261FB0" w:rsidP="00324748">
      <w:pPr>
        <w:pStyle w:val="Default"/>
        <w:numPr>
          <w:ilvl w:val="0"/>
          <w:numId w:val="4"/>
        </w:numPr>
        <w:spacing w:after="240"/>
        <w:jc w:val="both"/>
        <w:rPr>
          <w:sz w:val="26"/>
          <w:szCs w:val="26"/>
        </w:rPr>
      </w:pPr>
      <w:proofErr w:type="spellStart"/>
      <w:r w:rsidRPr="00261FB0">
        <w:rPr>
          <w:sz w:val="26"/>
          <w:szCs w:val="26"/>
        </w:rPr>
        <w:t>Iniama</w:t>
      </w:r>
      <w:proofErr w:type="spellEnd"/>
      <w:r w:rsidRPr="00261FB0">
        <w:rPr>
          <w:sz w:val="26"/>
          <w:szCs w:val="26"/>
        </w:rPr>
        <w:t xml:space="preserve">, G. E., </w:t>
      </w:r>
      <w:proofErr w:type="spellStart"/>
      <w:r w:rsidRPr="00261FB0">
        <w:rPr>
          <w:sz w:val="26"/>
          <w:szCs w:val="26"/>
        </w:rPr>
        <w:t>Iorkpiligh</w:t>
      </w:r>
      <w:proofErr w:type="spellEnd"/>
      <w:r w:rsidRPr="00261FB0">
        <w:rPr>
          <w:sz w:val="26"/>
          <w:szCs w:val="26"/>
        </w:rPr>
        <w:t xml:space="preserve">, T. I. &amp; Essien, B. P. Synthesis, characterization, antibacterial and antifungal activities of </w:t>
      </w:r>
      <w:proofErr w:type="gramStart"/>
      <w:r w:rsidRPr="00261FB0">
        <w:rPr>
          <w:sz w:val="26"/>
          <w:szCs w:val="26"/>
        </w:rPr>
        <w:t>Co(</w:t>
      </w:r>
      <w:proofErr w:type="gramEnd"/>
      <w:r w:rsidRPr="00261FB0">
        <w:rPr>
          <w:sz w:val="26"/>
          <w:szCs w:val="26"/>
        </w:rPr>
        <w:t xml:space="preserve">II), </w:t>
      </w:r>
      <w:proofErr w:type="gramStart"/>
      <w:r w:rsidRPr="00261FB0">
        <w:rPr>
          <w:sz w:val="26"/>
          <w:szCs w:val="26"/>
        </w:rPr>
        <w:t>Ni(</w:t>
      </w:r>
      <w:proofErr w:type="gramEnd"/>
      <w:r w:rsidRPr="00261FB0">
        <w:rPr>
          <w:sz w:val="26"/>
          <w:szCs w:val="26"/>
        </w:rPr>
        <w:t xml:space="preserve">II) and </w:t>
      </w:r>
      <w:proofErr w:type="gramStart"/>
      <w:r w:rsidRPr="00261FB0">
        <w:rPr>
          <w:sz w:val="26"/>
          <w:szCs w:val="26"/>
        </w:rPr>
        <w:t>Cu(</w:t>
      </w:r>
      <w:proofErr w:type="gramEnd"/>
      <w:r w:rsidRPr="00261FB0">
        <w:rPr>
          <w:sz w:val="26"/>
          <w:szCs w:val="26"/>
        </w:rPr>
        <w:t xml:space="preserve">II) Schiff base complexes derived from methionine and salicylaldehyde. </w:t>
      </w:r>
      <w:r w:rsidRPr="00261FB0">
        <w:rPr>
          <w:i/>
          <w:iCs/>
          <w:sz w:val="26"/>
          <w:szCs w:val="26"/>
        </w:rPr>
        <w:t>Chemistry Research Journal</w:t>
      </w:r>
      <w:r w:rsidRPr="00261FB0">
        <w:rPr>
          <w:sz w:val="26"/>
          <w:szCs w:val="26"/>
        </w:rPr>
        <w:t xml:space="preserve">, 3(3), 34-39. </w:t>
      </w:r>
      <w:r w:rsidR="00291257" w:rsidRPr="00261FB0">
        <w:rPr>
          <w:sz w:val="26"/>
          <w:szCs w:val="26"/>
        </w:rPr>
        <w:t>(2018)</w:t>
      </w:r>
    </w:p>
    <w:p w14:paraId="6B43F600" w14:textId="67AA66E2" w:rsidR="00261FB0" w:rsidRPr="00261FB0" w:rsidRDefault="00261FB0" w:rsidP="00324748">
      <w:pPr>
        <w:pStyle w:val="Default"/>
        <w:numPr>
          <w:ilvl w:val="0"/>
          <w:numId w:val="4"/>
        </w:numPr>
        <w:spacing w:after="240"/>
        <w:jc w:val="both"/>
        <w:rPr>
          <w:sz w:val="26"/>
          <w:szCs w:val="26"/>
        </w:rPr>
      </w:pPr>
      <w:r w:rsidRPr="00261FB0">
        <w:rPr>
          <w:sz w:val="26"/>
          <w:szCs w:val="26"/>
        </w:rPr>
        <w:t xml:space="preserve">Patil, S., Jadhav, S. D. and Patil, U. P. Natural acid catalyzed synthesis of Schiff base under solvent-free condition: as a green approach. </w:t>
      </w:r>
      <w:r w:rsidRPr="00261FB0">
        <w:rPr>
          <w:i/>
          <w:iCs/>
          <w:sz w:val="26"/>
          <w:szCs w:val="26"/>
        </w:rPr>
        <w:t>Archives of Applied Science Research</w:t>
      </w:r>
      <w:r w:rsidRPr="00261FB0">
        <w:rPr>
          <w:sz w:val="26"/>
          <w:szCs w:val="26"/>
        </w:rPr>
        <w:t xml:space="preserve">, 4(2): 1074-1078. </w:t>
      </w:r>
      <w:r w:rsidR="00291257" w:rsidRPr="00261FB0">
        <w:rPr>
          <w:sz w:val="26"/>
          <w:szCs w:val="26"/>
        </w:rPr>
        <w:t>(2012)</w:t>
      </w:r>
    </w:p>
    <w:p w14:paraId="29415BF5" w14:textId="0B7A3914" w:rsidR="00261FB0" w:rsidRPr="00261FB0" w:rsidRDefault="00261FB0" w:rsidP="00324748">
      <w:pPr>
        <w:pStyle w:val="Default"/>
        <w:numPr>
          <w:ilvl w:val="0"/>
          <w:numId w:val="4"/>
        </w:numPr>
        <w:spacing w:after="240"/>
        <w:jc w:val="both"/>
        <w:rPr>
          <w:sz w:val="26"/>
          <w:szCs w:val="26"/>
        </w:rPr>
      </w:pPr>
      <w:proofErr w:type="spellStart"/>
      <w:proofErr w:type="gramStart"/>
      <w:r w:rsidRPr="00261FB0">
        <w:rPr>
          <w:sz w:val="26"/>
          <w:szCs w:val="26"/>
        </w:rPr>
        <w:t>Sikarwar,P</w:t>
      </w:r>
      <w:proofErr w:type="spellEnd"/>
      <w:r w:rsidRPr="00261FB0">
        <w:rPr>
          <w:sz w:val="26"/>
          <w:szCs w:val="26"/>
        </w:rPr>
        <w:t>.</w:t>
      </w:r>
      <w:proofErr w:type="gramEnd"/>
      <w:r w:rsidRPr="00261FB0">
        <w:rPr>
          <w:sz w:val="26"/>
          <w:szCs w:val="26"/>
        </w:rPr>
        <w:t xml:space="preserve">, </w:t>
      </w:r>
      <w:proofErr w:type="spellStart"/>
      <w:proofErr w:type="gramStart"/>
      <w:r w:rsidRPr="00261FB0">
        <w:rPr>
          <w:sz w:val="26"/>
          <w:szCs w:val="26"/>
        </w:rPr>
        <w:t>Tomar,S</w:t>
      </w:r>
      <w:proofErr w:type="spellEnd"/>
      <w:r w:rsidRPr="00261FB0">
        <w:rPr>
          <w:sz w:val="26"/>
          <w:szCs w:val="26"/>
        </w:rPr>
        <w:t>.</w:t>
      </w:r>
      <w:proofErr w:type="gramEnd"/>
      <w:r w:rsidRPr="00261FB0">
        <w:rPr>
          <w:sz w:val="26"/>
          <w:szCs w:val="26"/>
        </w:rPr>
        <w:t xml:space="preserve">,&amp; </w:t>
      </w:r>
      <w:proofErr w:type="spellStart"/>
      <w:proofErr w:type="gramStart"/>
      <w:r w:rsidRPr="00261FB0">
        <w:rPr>
          <w:sz w:val="26"/>
          <w:szCs w:val="26"/>
        </w:rPr>
        <w:t>Singh,A</w:t>
      </w:r>
      <w:proofErr w:type="spellEnd"/>
      <w:r w:rsidRPr="00261FB0">
        <w:rPr>
          <w:sz w:val="26"/>
          <w:szCs w:val="26"/>
        </w:rPr>
        <w:t>.</w:t>
      </w:r>
      <w:proofErr w:type="gramEnd"/>
      <w:r w:rsidRPr="00261FB0">
        <w:rPr>
          <w:sz w:val="26"/>
          <w:szCs w:val="26"/>
        </w:rPr>
        <w:t xml:space="preserve"> P., Synthesis, characterization and antimicrobial activity of transition </w:t>
      </w:r>
      <w:proofErr w:type="gramStart"/>
      <w:r w:rsidRPr="00261FB0">
        <w:rPr>
          <w:sz w:val="26"/>
          <w:szCs w:val="26"/>
        </w:rPr>
        <w:t>metal(</w:t>
      </w:r>
      <w:proofErr w:type="gramEnd"/>
      <w:r w:rsidRPr="00261FB0">
        <w:rPr>
          <w:sz w:val="26"/>
          <w:szCs w:val="26"/>
        </w:rPr>
        <w:t xml:space="preserve">II) complexes of Schiff bases derived from 2-aminophenol and vanillin. International Journal of Recent Trends in Engineering &amp; Research, 221-229. </w:t>
      </w:r>
      <w:r w:rsidR="00291257" w:rsidRPr="00261FB0">
        <w:rPr>
          <w:sz w:val="26"/>
          <w:szCs w:val="26"/>
        </w:rPr>
        <w:t>(2016)</w:t>
      </w:r>
    </w:p>
    <w:p w14:paraId="4B718684" w14:textId="5A0F362F" w:rsidR="00261FB0" w:rsidRPr="00261FB0" w:rsidRDefault="00261FB0" w:rsidP="00324748">
      <w:pPr>
        <w:pStyle w:val="Default"/>
        <w:numPr>
          <w:ilvl w:val="0"/>
          <w:numId w:val="4"/>
        </w:numPr>
        <w:spacing w:after="240"/>
        <w:jc w:val="both"/>
        <w:rPr>
          <w:sz w:val="26"/>
          <w:szCs w:val="26"/>
        </w:rPr>
      </w:pPr>
      <w:r w:rsidRPr="00261FB0">
        <w:rPr>
          <w:sz w:val="26"/>
          <w:szCs w:val="26"/>
        </w:rPr>
        <w:t xml:space="preserve">Genin, M. </w:t>
      </w:r>
      <w:proofErr w:type="spellStart"/>
      <w:proofErr w:type="gramStart"/>
      <w:r w:rsidRPr="00261FB0">
        <w:rPr>
          <w:sz w:val="26"/>
          <w:szCs w:val="26"/>
        </w:rPr>
        <w:t>J.,Biles</w:t>
      </w:r>
      <w:proofErr w:type="spellEnd"/>
      <w:proofErr w:type="gramEnd"/>
      <w:r w:rsidRPr="00261FB0">
        <w:rPr>
          <w:sz w:val="26"/>
          <w:szCs w:val="26"/>
        </w:rPr>
        <w:t xml:space="preserve">, C., Keiser, B. </w:t>
      </w:r>
      <w:proofErr w:type="spellStart"/>
      <w:proofErr w:type="gramStart"/>
      <w:r w:rsidRPr="00261FB0">
        <w:rPr>
          <w:sz w:val="26"/>
          <w:szCs w:val="26"/>
        </w:rPr>
        <w:t>J.,Poppe</w:t>
      </w:r>
      <w:proofErr w:type="spellEnd"/>
      <w:proofErr w:type="gramEnd"/>
      <w:r w:rsidRPr="00261FB0">
        <w:rPr>
          <w:sz w:val="26"/>
          <w:szCs w:val="26"/>
        </w:rPr>
        <w:t xml:space="preserve">, S.M., </w:t>
      </w:r>
      <w:proofErr w:type="spellStart"/>
      <w:proofErr w:type="gramStart"/>
      <w:r w:rsidRPr="00261FB0">
        <w:rPr>
          <w:sz w:val="26"/>
          <w:szCs w:val="26"/>
        </w:rPr>
        <w:t>Swaney,S.M</w:t>
      </w:r>
      <w:proofErr w:type="spellEnd"/>
      <w:r w:rsidRPr="00261FB0">
        <w:rPr>
          <w:sz w:val="26"/>
          <w:szCs w:val="26"/>
        </w:rPr>
        <w:t>.</w:t>
      </w:r>
      <w:proofErr w:type="gramEnd"/>
      <w:r w:rsidRPr="00261FB0">
        <w:rPr>
          <w:sz w:val="26"/>
          <w:szCs w:val="26"/>
        </w:rPr>
        <w:t xml:space="preserve">, </w:t>
      </w:r>
      <w:proofErr w:type="spellStart"/>
      <w:proofErr w:type="gramStart"/>
      <w:r w:rsidRPr="00261FB0">
        <w:rPr>
          <w:sz w:val="26"/>
          <w:szCs w:val="26"/>
        </w:rPr>
        <w:t>Tarpley,G.W.</w:t>
      </w:r>
      <w:proofErr w:type="gramEnd"/>
      <w:r w:rsidRPr="00261FB0">
        <w:rPr>
          <w:sz w:val="26"/>
          <w:szCs w:val="26"/>
        </w:rPr>
        <w:t>,Yagi</w:t>
      </w:r>
      <w:proofErr w:type="spellEnd"/>
      <w:r w:rsidRPr="00261FB0">
        <w:rPr>
          <w:sz w:val="26"/>
          <w:szCs w:val="26"/>
        </w:rPr>
        <w:t xml:space="preserve">, </w:t>
      </w:r>
      <w:proofErr w:type="gramStart"/>
      <w:r w:rsidRPr="00261FB0">
        <w:rPr>
          <w:sz w:val="26"/>
          <w:szCs w:val="26"/>
        </w:rPr>
        <w:t>Y.,&amp;</w:t>
      </w:r>
      <w:proofErr w:type="gramEnd"/>
      <w:r w:rsidRPr="00261FB0">
        <w:rPr>
          <w:sz w:val="26"/>
          <w:szCs w:val="26"/>
        </w:rPr>
        <w:t xml:space="preserve"> </w:t>
      </w:r>
      <w:proofErr w:type="spellStart"/>
      <w:proofErr w:type="gramStart"/>
      <w:r w:rsidRPr="00261FB0">
        <w:rPr>
          <w:sz w:val="26"/>
          <w:szCs w:val="26"/>
        </w:rPr>
        <w:t>Romero,D.I</w:t>
      </w:r>
      <w:proofErr w:type="spellEnd"/>
      <w:r w:rsidRPr="00261FB0">
        <w:rPr>
          <w:sz w:val="26"/>
          <w:szCs w:val="26"/>
        </w:rPr>
        <w:t>..</w:t>
      </w:r>
      <w:proofErr w:type="gramEnd"/>
      <w:r w:rsidRPr="00261FB0">
        <w:rPr>
          <w:sz w:val="26"/>
          <w:szCs w:val="26"/>
        </w:rPr>
        <w:t xml:space="preserve"> Novel 1,5-Diphenylpyrazole </w:t>
      </w:r>
      <w:proofErr w:type="spellStart"/>
      <w:r w:rsidRPr="00261FB0">
        <w:rPr>
          <w:sz w:val="26"/>
          <w:szCs w:val="26"/>
        </w:rPr>
        <w:t>Non nucleoside</w:t>
      </w:r>
      <w:proofErr w:type="spellEnd"/>
      <w:r w:rsidRPr="00261FB0">
        <w:rPr>
          <w:sz w:val="26"/>
          <w:szCs w:val="26"/>
        </w:rPr>
        <w:t xml:space="preserve"> HIV-1 Reverse Transcriptase Inhibitors with enhanced Activity versus the Delavirdine- Resistant P236L.Mutant lead Identification and SAR of 3- and 4-substituted Derivatives. </w:t>
      </w:r>
      <w:r w:rsidRPr="00261FB0">
        <w:rPr>
          <w:i/>
          <w:iCs/>
          <w:sz w:val="26"/>
          <w:szCs w:val="26"/>
        </w:rPr>
        <w:t>J. Med. Chem.</w:t>
      </w:r>
      <w:r w:rsidRPr="00261FB0">
        <w:rPr>
          <w:sz w:val="26"/>
          <w:szCs w:val="26"/>
        </w:rPr>
        <w:t xml:space="preserve">,43(5) 1034-1040. </w:t>
      </w:r>
      <w:r w:rsidR="00291257" w:rsidRPr="00261FB0">
        <w:rPr>
          <w:sz w:val="26"/>
          <w:szCs w:val="26"/>
        </w:rPr>
        <w:t>(2000)</w:t>
      </w:r>
    </w:p>
    <w:p w14:paraId="5D425EDA" w14:textId="5CFEE033" w:rsidR="00261FB0" w:rsidRPr="00261FB0" w:rsidRDefault="00261FB0" w:rsidP="00324748">
      <w:pPr>
        <w:pStyle w:val="Default"/>
        <w:numPr>
          <w:ilvl w:val="0"/>
          <w:numId w:val="4"/>
        </w:numPr>
        <w:spacing w:after="240"/>
        <w:jc w:val="both"/>
        <w:rPr>
          <w:sz w:val="26"/>
          <w:szCs w:val="26"/>
        </w:rPr>
      </w:pPr>
      <w:r w:rsidRPr="00261FB0">
        <w:rPr>
          <w:sz w:val="26"/>
          <w:szCs w:val="26"/>
        </w:rPr>
        <w:t xml:space="preserve">Sharma, S. and Fahmi, N. Synthesis, spectroscopic characterization and antimicrobial activity of </w:t>
      </w:r>
      <w:proofErr w:type="gramStart"/>
      <w:r w:rsidRPr="00261FB0">
        <w:rPr>
          <w:sz w:val="26"/>
          <w:szCs w:val="26"/>
        </w:rPr>
        <w:t>manganese(</w:t>
      </w:r>
      <w:proofErr w:type="gramEnd"/>
      <w:r w:rsidRPr="00261FB0">
        <w:rPr>
          <w:sz w:val="26"/>
          <w:szCs w:val="26"/>
        </w:rPr>
        <w:t xml:space="preserve">II) complexes with unsymmetrical bidentate </w:t>
      </w:r>
      <w:proofErr w:type="spellStart"/>
      <w:r w:rsidRPr="00261FB0">
        <w:rPr>
          <w:sz w:val="26"/>
          <w:szCs w:val="26"/>
        </w:rPr>
        <w:t>schiff</w:t>
      </w:r>
      <w:proofErr w:type="spellEnd"/>
      <w:r w:rsidRPr="00261FB0">
        <w:rPr>
          <w:sz w:val="26"/>
          <w:szCs w:val="26"/>
        </w:rPr>
        <w:t xml:space="preserve"> bases. </w:t>
      </w:r>
      <w:r w:rsidRPr="00261FB0">
        <w:rPr>
          <w:i/>
          <w:iCs/>
          <w:sz w:val="26"/>
          <w:szCs w:val="26"/>
        </w:rPr>
        <w:t>Asian Journal of Science and Technology</w:t>
      </w:r>
      <w:r w:rsidRPr="00261FB0">
        <w:rPr>
          <w:sz w:val="26"/>
          <w:szCs w:val="26"/>
        </w:rPr>
        <w:t xml:space="preserve">, 7(1): 2203-2207. </w:t>
      </w:r>
      <w:r w:rsidR="00291257" w:rsidRPr="00261FB0">
        <w:rPr>
          <w:sz w:val="26"/>
          <w:szCs w:val="26"/>
        </w:rPr>
        <w:t>(2016)</w:t>
      </w:r>
    </w:p>
    <w:p w14:paraId="563DB66C" w14:textId="4E60A870" w:rsidR="00261FB0" w:rsidRPr="00261FB0" w:rsidRDefault="00261FB0" w:rsidP="00324748">
      <w:pPr>
        <w:pStyle w:val="Default"/>
        <w:numPr>
          <w:ilvl w:val="0"/>
          <w:numId w:val="4"/>
        </w:numPr>
        <w:spacing w:after="240"/>
        <w:jc w:val="both"/>
        <w:rPr>
          <w:sz w:val="26"/>
          <w:szCs w:val="26"/>
        </w:rPr>
      </w:pPr>
      <w:r w:rsidRPr="00261FB0">
        <w:rPr>
          <w:sz w:val="26"/>
          <w:szCs w:val="26"/>
        </w:rPr>
        <w:t xml:space="preserve">Patil, C. J., Patil, M. C., Patil, N. A. and Kohle, D. Synthesis of aromatic heterocyclic </w:t>
      </w:r>
      <w:proofErr w:type="spellStart"/>
      <w:r w:rsidRPr="00261FB0">
        <w:rPr>
          <w:sz w:val="26"/>
          <w:szCs w:val="26"/>
        </w:rPr>
        <w:t>ketimines</w:t>
      </w:r>
      <w:proofErr w:type="spellEnd"/>
      <w:r w:rsidRPr="00261FB0">
        <w:rPr>
          <w:sz w:val="26"/>
          <w:szCs w:val="26"/>
        </w:rPr>
        <w:t xml:space="preserve">: part –II. Synthesis, characterization and biological studies of copper complex of biomolecule. </w:t>
      </w:r>
      <w:r w:rsidRPr="00261FB0">
        <w:rPr>
          <w:i/>
          <w:iCs/>
          <w:sz w:val="26"/>
          <w:szCs w:val="26"/>
        </w:rPr>
        <w:t>Asian Journal of Research in Chemistry</w:t>
      </w:r>
      <w:r w:rsidRPr="00261FB0">
        <w:rPr>
          <w:sz w:val="26"/>
          <w:szCs w:val="26"/>
        </w:rPr>
        <w:t xml:space="preserve">. 10(3): 383-387. </w:t>
      </w:r>
      <w:r w:rsidR="00291257" w:rsidRPr="00261FB0">
        <w:rPr>
          <w:sz w:val="26"/>
          <w:szCs w:val="26"/>
        </w:rPr>
        <w:t>(2017)</w:t>
      </w:r>
    </w:p>
    <w:p w14:paraId="188C3649" w14:textId="390630C1" w:rsidR="00261FB0" w:rsidRPr="00261FB0" w:rsidRDefault="00261FB0" w:rsidP="00324748">
      <w:pPr>
        <w:pStyle w:val="Default"/>
        <w:numPr>
          <w:ilvl w:val="0"/>
          <w:numId w:val="4"/>
        </w:numPr>
        <w:spacing w:after="240"/>
        <w:jc w:val="both"/>
        <w:rPr>
          <w:sz w:val="26"/>
          <w:szCs w:val="26"/>
        </w:rPr>
      </w:pPr>
      <w:proofErr w:type="spellStart"/>
      <w:r w:rsidRPr="00261FB0">
        <w:rPr>
          <w:sz w:val="26"/>
          <w:szCs w:val="26"/>
        </w:rPr>
        <w:t>Iniama</w:t>
      </w:r>
      <w:proofErr w:type="spellEnd"/>
      <w:r w:rsidRPr="00261FB0">
        <w:rPr>
          <w:sz w:val="26"/>
          <w:szCs w:val="26"/>
        </w:rPr>
        <w:t xml:space="preserve">, G. E., Nfor, E. N., Okon E. D. and </w:t>
      </w:r>
      <w:proofErr w:type="spellStart"/>
      <w:r w:rsidRPr="00261FB0">
        <w:rPr>
          <w:sz w:val="26"/>
          <w:szCs w:val="26"/>
        </w:rPr>
        <w:t>Iorkpiligh</w:t>
      </w:r>
      <w:proofErr w:type="spellEnd"/>
      <w:r w:rsidRPr="00261FB0">
        <w:rPr>
          <w:sz w:val="26"/>
          <w:szCs w:val="26"/>
        </w:rPr>
        <w:t xml:space="preserve">, T. I. Antimicrobial activities of synthesized </w:t>
      </w:r>
      <w:proofErr w:type="gramStart"/>
      <w:r w:rsidRPr="00261FB0">
        <w:rPr>
          <w:sz w:val="26"/>
          <w:szCs w:val="26"/>
        </w:rPr>
        <w:t>zinc(</w:t>
      </w:r>
      <w:proofErr w:type="gramEnd"/>
      <w:r w:rsidRPr="00261FB0">
        <w:rPr>
          <w:sz w:val="26"/>
          <w:szCs w:val="26"/>
        </w:rPr>
        <w:t xml:space="preserve">II) mixed-ligand complexes derived from 2-acetylpyridine-4- </w:t>
      </w:r>
      <w:proofErr w:type="spellStart"/>
      <w:r w:rsidRPr="00261FB0">
        <w:rPr>
          <w:sz w:val="26"/>
          <w:szCs w:val="26"/>
        </w:rPr>
        <w:t>phenylsemicarbazone</w:t>
      </w:r>
      <w:proofErr w:type="spellEnd"/>
      <w:r w:rsidRPr="00261FB0">
        <w:rPr>
          <w:sz w:val="26"/>
          <w:szCs w:val="26"/>
        </w:rPr>
        <w:t xml:space="preserve"> and nitrogen-</w:t>
      </w:r>
      <w:proofErr w:type="spellStart"/>
      <w:r w:rsidRPr="00261FB0">
        <w:rPr>
          <w:sz w:val="26"/>
          <w:szCs w:val="26"/>
        </w:rPr>
        <w:t>sulphur</w:t>
      </w:r>
      <w:proofErr w:type="spellEnd"/>
      <w:r w:rsidRPr="00261FB0">
        <w:rPr>
          <w:sz w:val="26"/>
          <w:szCs w:val="26"/>
        </w:rPr>
        <w:t xml:space="preserve"> monodentate ligands</w:t>
      </w:r>
      <w:r w:rsidRPr="00261FB0">
        <w:rPr>
          <w:i/>
          <w:iCs/>
          <w:sz w:val="26"/>
          <w:szCs w:val="26"/>
        </w:rPr>
        <w:t>. International Journal of Scientific and Technology Research</w:t>
      </w:r>
      <w:r w:rsidRPr="00261FB0">
        <w:rPr>
          <w:sz w:val="26"/>
          <w:szCs w:val="26"/>
        </w:rPr>
        <w:t xml:space="preserve">, 3(11): 73-77. </w:t>
      </w:r>
      <w:r w:rsidR="00291257" w:rsidRPr="00261FB0">
        <w:rPr>
          <w:sz w:val="26"/>
          <w:szCs w:val="26"/>
        </w:rPr>
        <w:t>(2014)</w:t>
      </w:r>
    </w:p>
    <w:p w14:paraId="560B5B52" w14:textId="2F8A8DDC" w:rsidR="00261FB0" w:rsidRPr="00261FB0" w:rsidRDefault="00261FB0" w:rsidP="00324748">
      <w:pPr>
        <w:pStyle w:val="Default"/>
        <w:numPr>
          <w:ilvl w:val="0"/>
          <w:numId w:val="4"/>
        </w:numPr>
        <w:spacing w:after="240"/>
        <w:jc w:val="both"/>
        <w:rPr>
          <w:sz w:val="26"/>
          <w:szCs w:val="26"/>
        </w:rPr>
      </w:pPr>
      <w:r w:rsidRPr="00261FB0">
        <w:rPr>
          <w:sz w:val="26"/>
          <w:szCs w:val="26"/>
        </w:rPr>
        <w:t>Grover, A., Bhandari, B.S, &amp; Rai, N. Antimicrobial activity of medicinal plants-</w:t>
      </w:r>
      <w:proofErr w:type="spellStart"/>
      <w:r w:rsidRPr="00261FB0">
        <w:rPr>
          <w:sz w:val="26"/>
          <w:szCs w:val="26"/>
        </w:rPr>
        <w:t>Azadirachta</w:t>
      </w:r>
      <w:proofErr w:type="spellEnd"/>
      <w:r w:rsidRPr="00261FB0">
        <w:rPr>
          <w:sz w:val="26"/>
          <w:szCs w:val="26"/>
        </w:rPr>
        <w:t xml:space="preserve"> indica, A Juss, Allium cepa and Aloe vera. International Journal of Pharmaceutical Technology Research.3(2), 1059-1065 </w:t>
      </w:r>
      <w:r w:rsidR="00291257" w:rsidRPr="00261FB0">
        <w:rPr>
          <w:sz w:val="26"/>
          <w:szCs w:val="26"/>
        </w:rPr>
        <w:t>(2011)</w:t>
      </w:r>
    </w:p>
    <w:p w14:paraId="0CBB399A" w14:textId="6646D5D6" w:rsidR="00261FB0" w:rsidRPr="00261FB0" w:rsidRDefault="00261FB0" w:rsidP="00324748">
      <w:pPr>
        <w:pStyle w:val="Default"/>
        <w:numPr>
          <w:ilvl w:val="0"/>
          <w:numId w:val="4"/>
        </w:numPr>
        <w:spacing w:after="240"/>
        <w:jc w:val="both"/>
        <w:rPr>
          <w:sz w:val="26"/>
          <w:szCs w:val="26"/>
        </w:rPr>
      </w:pPr>
      <w:r w:rsidRPr="00261FB0">
        <w:rPr>
          <w:sz w:val="26"/>
          <w:szCs w:val="26"/>
        </w:rPr>
        <w:t xml:space="preserve">Petrus, E. M., </w:t>
      </w:r>
      <w:proofErr w:type="spellStart"/>
      <w:r w:rsidRPr="00261FB0">
        <w:rPr>
          <w:sz w:val="26"/>
          <w:szCs w:val="26"/>
        </w:rPr>
        <w:t>Tinakumari</w:t>
      </w:r>
      <w:proofErr w:type="spellEnd"/>
      <w:r w:rsidRPr="00261FB0">
        <w:rPr>
          <w:sz w:val="26"/>
          <w:szCs w:val="26"/>
        </w:rPr>
        <w:t xml:space="preserve">, S., Cai, L.C., Ubong, </w:t>
      </w:r>
      <w:proofErr w:type="gramStart"/>
      <w:r w:rsidRPr="00261FB0">
        <w:rPr>
          <w:sz w:val="26"/>
          <w:szCs w:val="26"/>
        </w:rPr>
        <w:t>A.,</w:t>
      </w:r>
      <w:proofErr w:type="spellStart"/>
      <w:r w:rsidRPr="00261FB0">
        <w:rPr>
          <w:sz w:val="26"/>
          <w:szCs w:val="26"/>
        </w:rPr>
        <w:t>Tunnung</w:t>
      </w:r>
      <w:proofErr w:type="spellEnd"/>
      <w:proofErr w:type="gramEnd"/>
      <w:r w:rsidRPr="00261FB0">
        <w:rPr>
          <w:sz w:val="26"/>
          <w:szCs w:val="26"/>
        </w:rPr>
        <w:t xml:space="preserve">, R., </w:t>
      </w:r>
      <w:proofErr w:type="spellStart"/>
      <w:proofErr w:type="gramStart"/>
      <w:r w:rsidRPr="00261FB0">
        <w:rPr>
          <w:sz w:val="26"/>
          <w:szCs w:val="26"/>
        </w:rPr>
        <w:t>Elexson,N</w:t>
      </w:r>
      <w:proofErr w:type="spellEnd"/>
      <w:r w:rsidRPr="00261FB0">
        <w:rPr>
          <w:sz w:val="26"/>
          <w:szCs w:val="26"/>
        </w:rPr>
        <w:t>.</w:t>
      </w:r>
      <w:proofErr w:type="gramEnd"/>
      <w:r w:rsidRPr="00261FB0">
        <w:rPr>
          <w:sz w:val="26"/>
          <w:szCs w:val="26"/>
        </w:rPr>
        <w:t xml:space="preserve">, </w:t>
      </w:r>
      <w:proofErr w:type="spellStart"/>
      <w:proofErr w:type="gramStart"/>
      <w:r w:rsidRPr="00261FB0">
        <w:rPr>
          <w:sz w:val="26"/>
          <w:szCs w:val="26"/>
        </w:rPr>
        <w:t>Chai,L.F</w:t>
      </w:r>
      <w:proofErr w:type="spellEnd"/>
      <w:r w:rsidRPr="00261FB0">
        <w:rPr>
          <w:sz w:val="26"/>
          <w:szCs w:val="26"/>
        </w:rPr>
        <w:t>.</w:t>
      </w:r>
      <w:proofErr w:type="gramEnd"/>
      <w:r w:rsidRPr="00261FB0">
        <w:rPr>
          <w:sz w:val="26"/>
          <w:szCs w:val="26"/>
        </w:rPr>
        <w:t xml:space="preserve"> &amp; Son, R. A study on the minimum inhibitory concentration and </w:t>
      </w:r>
      <w:proofErr w:type="spellStart"/>
      <w:r w:rsidRPr="00261FB0">
        <w:rPr>
          <w:sz w:val="26"/>
          <w:szCs w:val="26"/>
        </w:rPr>
        <w:t>minimumbactericidal</w:t>
      </w:r>
      <w:proofErr w:type="spellEnd"/>
      <w:r w:rsidRPr="00261FB0">
        <w:rPr>
          <w:sz w:val="26"/>
          <w:szCs w:val="26"/>
        </w:rPr>
        <w:t xml:space="preserve"> concentration of </w:t>
      </w:r>
      <w:proofErr w:type="spellStart"/>
      <w:r w:rsidRPr="00261FB0">
        <w:rPr>
          <w:sz w:val="26"/>
          <w:szCs w:val="26"/>
        </w:rPr>
        <w:t>nanocolloidal</w:t>
      </w:r>
      <w:proofErr w:type="spellEnd"/>
      <w:r w:rsidRPr="00261FB0">
        <w:rPr>
          <w:sz w:val="26"/>
          <w:szCs w:val="26"/>
        </w:rPr>
        <w:t xml:space="preserve"> silver on food-borne pathogens. International Food Research Journal.18 (1),55-66. </w:t>
      </w:r>
      <w:r w:rsidR="00291257" w:rsidRPr="00261FB0">
        <w:rPr>
          <w:sz w:val="26"/>
          <w:szCs w:val="26"/>
        </w:rPr>
        <w:t>(2011)</w:t>
      </w:r>
    </w:p>
    <w:p w14:paraId="059D7023" w14:textId="19DC00EB" w:rsidR="00261FB0" w:rsidRPr="00261FB0" w:rsidRDefault="00261FB0" w:rsidP="00324748">
      <w:pPr>
        <w:pStyle w:val="Default"/>
        <w:numPr>
          <w:ilvl w:val="0"/>
          <w:numId w:val="4"/>
        </w:numPr>
        <w:spacing w:after="240"/>
        <w:jc w:val="both"/>
        <w:rPr>
          <w:sz w:val="26"/>
          <w:szCs w:val="26"/>
        </w:rPr>
      </w:pPr>
      <w:r w:rsidRPr="00261FB0">
        <w:rPr>
          <w:sz w:val="26"/>
          <w:szCs w:val="26"/>
        </w:rPr>
        <w:lastRenderedPageBreak/>
        <w:t>Yilmaz, M.T.</w:t>
      </w:r>
      <w:r w:rsidR="00291257" w:rsidRPr="00261FB0">
        <w:rPr>
          <w:sz w:val="26"/>
          <w:szCs w:val="26"/>
        </w:rPr>
        <w:t xml:space="preserve"> </w:t>
      </w:r>
      <w:r w:rsidRPr="00261FB0">
        <w:rPr>
          <w:sz w:val="26"/>
          <w:szCs w:val="26"/>
        </w:rPr>
        <w:t xml:space="preserve">Minimum inhibitory and minimum </w:t>
      </w:r>
      <w:proofErr w:type="spellStart"/>
      <w:r w:rsidRPr="00261FB0">
        <w:rPr>
          <w:sz w:val="26"/>
          <w:szCs w:val="26"/>
        </w:rPr>
        <w:t>baeterial</w:t>
      </w:r>
      <w:proofErr w:type="spellEnd"/>
      <w:r w:rsidRPr="00261FB0">
        <w:rPr>
          <w:sz w:val="26"/>
          <w:szCs w:val="26"/>
        </w:rPr>
        <w:t xml:space="preserve"> concentrations of boron compounds against several bacteria strains. </w:t>
      </w:r>
      <w:r w:rsidRPr="00261FB0">
        <w:rPr>
          <w:i/>
          <w:iCs/>
          <w:sz w:val="26"/>
          <w:szCs w:val="26"/>
        </w:rPr>
        <w:t xml:space="preserve">Turkish Journal of Medical Sciences, </w:t>
      </w:r>
      <w:r w:rsidRPr="00261FB0">
        <w:rPr>
          <w:sz w:val="26"/>
          <w:szCs w:val="26"/>
        </w:rPr>
        <w:t xml:space="preserve">42(2), 1423-1429. </w:t>
      </w:r>
      <w:r w:rsidR="00291257" w:rsidRPr="00261FB0">
        <w:rPr>
          <w:sz w:val="26"/>
          <w:szCs w:val="26"/>
        </w:rPr>
        <w:t>(2012)</w:t>
      </w:r>
    </w:p>
    <w:p w14:paraId="03E3A21F" w14:textId="52D3A75D" w:rsidR="00261FB0" w:rsidRPr="00261FB0" w:rsidRDefault="00261FB0" w:rsidP="00324748">
      <w:pPr>
        <w:pStyle w:val="Default"/>
        <w:numPr>
          <w:ilvl w:val="0"/>
          <w:numId w:val="4"/>
        </w:numPr>
        <w:spacing w:after="240"/>
        <w:jc w:val="both"/>
        <w:rPr>
          <w:sz w:val="26"/>
          <w:szCs w:val="26"/>
        </w:rPr>
      </w:pPr>
      <w:proofErr w:type="spellStart"/>
      <w:r w:rsidRPr="00261FB0">
        <w:rPr>
          <w:sz w:val="26"/>
          <w:szCs w:val="26"/>
        </w:rPr>
        <w:t>Ogunniran</w:t>
      </w:r>
      <w:proofErr w:type="spellEnd"/>
      <w:r w:rsidRPr="00261FB0">
        <w:rPr>
          <w:sz w:val="26"/>
          <w:szCs w:val="26"/>
        </w:rPr>
        <w:t xml:space="preserve">, K. O., Ajanaku, K.O., James, O.O., </w:t>
      </w:r>
      <w:proofErr w:type="spellStart"/>
      <w:r w:rsidRPr="00261FB0">
        <w:rPr>
          <w:sz w:val="26"/>
          <w:szCs w:val="26"/>
        </w:rPr>
        <w:t>Nwinyi</w:t>
      </w:r>
      <w:proofErr w:type="spellEnd"/>
      <w:r w:rsidRPr="00261FB0">
        <w:rPr>
          <w:sz w:val="26"/>
          <w:szCs w:val="26"/>
        </w:rPr>
        <w:t xml:space="preserve">, C.O. &amp; </w:t>
      </w:r>
      <w:proofErr w:type="spellStart"/>
      <w:r w:rsidRPr="00261FB0">
        <w:rPr>
          <w:sz w:val="26"/>
          <w:szCs w:val="26"/>
        </w:rPr>
        <w:t>Allensela</w:t>
      </w:r>
      <w:proofErr w:type="spellEnd"/>
      <w:r w:rsidRPr="00261FB0">
        <w:rPr>
          <w:sz w:val="26"/>
          <w:szCs w:val="26"/>
        </w:rPr>
        <w:t xml:space="preserve">, M.A. </w:t>
      </w:r>
      <w:proofErr w:type="gramStart"/>
      <w:r w:rsidRPr="00261FB0">
        <w:rPr>
          <w:sz w:val="26"/>
          <w:szCs w:val="26"/>
        </w:rPr>
        <w:t>Cobalt(</w:t>
      </w:r>
      <w:proofErr w:type="gramEnd"/>
      <w:r w:rsidRPr="00261FB0">
        <w:rPr>
          <w:sz w:val="26"/>
          <w:szCs w:val="26"/>
        </w:rPr>
        <w:t xml:space="preserve">II) complexes of mixed antibiotics: synthesis, characterization, antimicrobial potential and their effect on alkaline phosphate activities of selected rat tissues. </w:t>
      </w:r>
      <w:r w:rsidRPr="00261FB0">
        <w:rPr>
          <w:i/>
          <w:iCs/>
          <w:sz w:val="26"/>
          <w:szCs w:val="26"/>
        </w:rPr>
        <w:t xml:space="preserve">International Journal of Physical Science, </w:t>
      </w:r>
      <w:r w:rsidRPr="00261FB0">
        <w:rPr>
          <w:sz w:val="26"/>
          <w:szCs w:val="26"/>
        </w:rPr>
        <w:t xml:space="preserve">3(8): 177-182. </w:t>
      </w:r>
      <w:r w:rsidR="00291257" w:rsidRPr="00261FB0">
        <w:rPr>
          <w:sz w:val="26"/>
          <w:szCs w:val="26"/>
        </w:rPr>
        <w:t>(2008)</w:t>
      </w:r>
    </w:p>
    <w:p w14:paraId="4ECF239A" w14:textId="3DF7E3FB" w:rsidR="00261FB0" w:rsidRPr="00261FB0" w:rsidRDefault="00261FB0" w:rsidP="00324748">
      <w:pPr>
        <w:pStyle w:val="Default"/>
        <w:numPr>
          <w:ilvl w:val="0"/>
          <w:numId w:val="4"/>
        </w:numPr>
        <w:spacing w:after="240"/>
        <w:jc w:val="both"/>
        <w:rPr>
          <w:sz w:val="26"/>
          <w:szCs w:val="26"/>
        </w:rPr>
      </w:pPr>
      <w:r w:rsidRPr="00261FB0">
        <w:rPr>
          <w:sz w:val="26"/>
          <w:szCs w:val="26"/>
        </w:rPr>
        <w:t xml:space="preserve">Didarul, A. C., Uddin C.M. &amp; Hoque </w:t>
      </w:r>
      <w:proofErr w:type="gramStart"/>
      <w:r w:rsidRPr="00261FB0">
        <w:rPr>
          <w:sz w:val="26"/>
          <w:szCs w:val="26"/>
        </w:rPr>
        <w:t>F..</w:t>
      </w:r>
      <w:proofErr w:type="gramEnd"/>
      <w:r w:rsidRPr="00261FB0">
        <w:rPr>
          <w:sz w:val="26"/>
          <w:szCs w:val="26"/>
        </w:rPr>
        <w:t xml:space="preserve"> </w:t>
      </w:r>
      <w:proofErr w:type="gramStart"/>
      <w:r w:rsidRPr="00261FB0">
        <w:rPr>
          <w:sz w:val="26"/>
          <w:szCs w:val="26"/>
        </w:rPr>
        <w:t>Dioxouranium(</w:t>
      </w:r>
      <w:proofErr w:type="gramEnd"/>
      <w:r w:rsidRPr="00261FB0">
        <w:rPr>
          <w:sz w:val="26"/>
          <w:szCs w:val="26"/>
        </w:rPr>
        <w:t xml:space="preserve">VI) complexes of some bivalent tridentate Schiff-base ligands containing ONS donor. </w:t>
      </w:r>
      <w:proofErr w:type="spellStart"/>
      <w:r w:rsidRPr="00261FB0">
        <w:rPr>
          <w:i/>
          <w:iCs/>
          <w:sz w:val="26"/>
          <w:szCs w:val="26"/>
        </w:rPr>
        <w:t>SetChiang</w:t>
      </w:r>
      <w:proofErr w:type="spellEnd"/>
      <w:r w:rsidRPr="00261FB0">
        <w:rPr>
          <w:i/>
          <w:iCs/>
          <w:sz w:val="26"/>
          <w:szCs w:val="26"/>
        </w:rPr>
        <w:t xml:space="preserve"> Mai Journal of Science. </w:t>
      </w:r>
      <w:r w:rsidRPr="00261FB0">
        <w:rPr>
          <w:sz w:val="26"/>
          <w:szCs w:val="26"/>
        </w:rPr>
        <w:t xml:space="preserve">37(3): 443-450. </w:t>
      </w:r>
      <w:r w:rsidR="00291257" w:rsidRPr="00261FB0">
        <w:rPr>
          <w:sz w:val="26"/>
          <w:szCs w:val="26"/>
        </w:rPr>
        <w:t>(2010)</w:t>
      </w:r>
    </w:p>
    <w:p w14:paraId="7B95A874" w14:textId="1869E5FF" w:rsidR="00261FB0" w:rsidRPr="00261FB0" w:rsidRDefault="00261FB0" w:rsidP="00324748">
      <w:pPr>
        <w:pStyle w:val="Default"/>
        <w:numPr>
          <w:ilvl w:val="0"/>
          <w:numId w:val="4"/>
        </w:numPr>
        <w:spacing w:after="240"/>
        <w:jc w:val="both"/>
        <w:rPr>
          <w:sz w:val="26"/>
          <w:szCs w:val="26"/>
        </w:rPr>
      </w:pPr>
      <w:proofErr w:type="spellStart"/>
      <w:r w:rsidRPr="00261FB0">
        <w:rPr>
          <w:sz w:val="26"/>
          <w:szCs w:val="26"/>
        </w:rPr>
        <w:t>Iniama</w:t>
      </w:r>
      <w:proofErr w:type="spellEnd"/>
      <w:r w:rsidRPr="00261FB0">
        <w:rPr>
          <w:sz w:val="26"/>
          <w:szCs w:val="26"/>
        </w:rPr>
        <w:t xml:space="preserve">, G. E., Offiong, Nfor, E. N. &amp; Ayi, A. </w:t>
      </w:r>
      <w:proofErr w:type="gramStart"/>
      <w:r w:rsidRPr="00261FB0">
        <w:rPr>
          <w:sz w:val="26"/>
          <w:szCs w:val="26"/>
        </w:rPr>
        <w:t>A,.</w:t>
      </w:r>
      <w:proofErr w:type="gramEnd"/>
      <w:r w:rsidRPr="00261FB0">
        <w:rPr>
          <w:sz w:val="26"/>
          <w:szCs w:val="26"/>
        </w:rPr>
        <w:t xml:space="preserve"> Mixed-ligand complexes of </w:t>
      </w:r>
      <w:proofErr w:type="gramStart"/>
      <w:r w:rsidRPr="00261FB0">
        <w:rPr>
          <w:sz w:val="26"/>
          <w:szCs w:val="26"/>
        </w:rPr>
        <w:t>nickel(</w:t>
      </w:r>
      <w:proofErr w:type="gramEnd"/>
      <w:r w:rsidRPr="00261FB0">
        <w:rPr>
          <w:sz w:val="26"/>
          <w:szCs w:val="26"/>
        </w:rPr>
        <w:t xml:space="preserve">II) with 2-acetylpyridine </w:t>
      </w:r>
      <w:proofErr w:type="spellStart"/>
      <w:r w:rsidRPr="00261FB0">
        <w:rPr>
          <w:sz w:val="26"/>
          <w:szCs w:val="26"/>
        </w:rPr>
        <w:t>thiosemicarbarzone</w:t>
      </w:r>
      <w:proofErr w:type="spellEnd"/>
      <w:r w:rsidRPr="00261FB0">
        <w:rPr>
          <w:sz w:val="26"/>
          <w:szCs w:val="26"/>
        </w:rPr>
        <w:t xml:space="preserve"> and some N/S monodentate </w:t>
      </w:r>
      <w:proofErr w:type="gramStart"/>
      <w:r w:rsidRPr="00261FB0">
        <w:rPr>
          <w:sz w:val="26"/>
          <w:szCs w:val="26"/>
        </w:rPr>
        <w:t>ligands :</w:t>
      </w:r>
      <w:proofErr w:type="gramEnd"/>
      <w:r w:rsidRPr="00261FB0">
        <w:rPr>
          <w:sz w:val="26"/>
          <w:szCs w:val="26"/>
        </w:rPr>
        <w:t xml:space="preserve"> synthesis, structural characterization and antimicrobial activity. </w:t>
      </w:r>
      <w:r w:rsidRPr="00261FB0">
        <w:rPr>
          <w:i/>
          <w:iCs/>
          <w:sz w:val="26"/>
          <w:szCs w:val="26"/>
        </w:rPr>
        <w:t xml:space="preserve">Global Journal </w:t>
      </w:r>
      <w:proofErr w:type="gramStart"/>
      <w:r w:rsidRPr="00261FB0">
        <w:rPr>
          <w:i/>
          <w:iCs/>
          <w:sz w:val="26"/>
          <w:szCs w:val="26"/>
        </w:rPr>
        <w:t>Of</w:t>
      </w:r>
      <w:proofErr w:type="gramEnd"/>
      <w:r w:rsidRPr="00261FB0">
        <w:rPr>
          <w:i/>
          <w:iCs/>
          <w:sz w:val="26"/>
          <w:szCs w:val="26"/>
        </w:rPr>
        <w:t xml:space="preserve"> Pure and Applied Sciences, </w:t>
      </w:r>
      <w:r w:rsidRPr="00261FB0">
        <w:rPr>
          <w:sz w:val="26"/>
          <w:szCs w:val="26"/>
        </w:rPr>
        <w:t xml:space="preserve">14 (4), 411-415 </w:t>
      </w:r>
      <w:r w:rsidR="00291257" w:rsidRPr="00261FB0">
        <w:rPr>
          <w:sz w:val="26"/>
          <w:szCs w:val="26"/>
        </w:rPr>
        <w:t>(2008)</w:t>
      </w:r>
    </w:p>
    <w:p w14:paraId="376C5E5B" w14:textId="5DA37DE0" w:rsidR="00261FB0" w:rsidRPr="00261FB0" w:rsidRDefault="00261FB0" w:rsidP="00324748">
      <w:pPr>
        <w:pStyle w:val="Default"/>
        <w:numPr>
          <w:ilvl w:val="0"/>
          <w:numId w:val="4"/>
        </w:numPr>
        <w:spacing w:after="240"/>
        <w:jc w:val="both"/>
        <w:rPr>
          <w:sz w:val="26"/>
          <w:szCs w:val="26"/>
        </w:rPr>
      </w:pPr>
      <w:proofErr w:type="spellStart"/>
      <w:r w:rsidRPr="00261FB0">
        <w:rPr>
          <w:sz w:val="26"/>
          <w:szCs w:val="26"/>
        </w:rPr>
        <w:t>Iniama</w:t>
      </w:r>
      <w:proofErr w:type="spellEnd"/>
      <w:r w:rsidRPr="00261FB0">
        <w:rPr>
          <w:sz w:val="26"/>
          <w:szCs w:val="26"/>
        </w:rPr>
        <w:t xml:space="preserve">, G. E., </w:t>
      </w:r>
      <w:proofErr w:type="spellStart"/>
      <w:r w:rsidRPr="00261FB0">
        <w:rPr>
          <w:sz w:val="26"/>
          <w:szCs w:val="26"/>
        </w:rPr>
        <w:t>Olanrele</w:t>
      </w:r>
      <w:proofErr w:type="spellEnd"/>
      <w:r w:rsidRPr="00261FB0">
        <w:rPr>
          <w:sz w:val="26"/>
          <w:szCs w:val="26"/>
        </w:rPr>
        <w:t xml:space="preserve">, O. S. &amp; </w:t>
      </w:r>
      <w:proofErr w:type="spellStart"/>
      <w:r w:rsidRPr="00261FB0">
        <w:rPr>
          <w:sz w:val="26"/>
          <w:szCs w:val="26"/>
        </w:rPr>
        <w:t>Iorkpiligh</w:t>
      </w:r>
      <w:proofErr w:type="spellEnd"/>
      <w:r w:rsidRPr="00261FB0">
        <w:rPr>
          <w:sz w:val="26"/>
          <w:szCs w:val="26"/>
        </w:rPr>
        <w:t xml:space="preserve">, I. </w:t>
      </w:r>
      <w:proofErr w:type="gramStart"/>
      <w:r w:rsidRPr="00261FB0">
        <w:rPr>
          <w:sz w:val="26"/>
          <w:szCs w:val="26"/>
        </w:rPr>
        <w:t>T..</w:t>
      </w:r>
      <w:proofErr w:type="gramEnd"/>
      <w:r w:rsidRPr="00261FB0">
        <w:rPr>
          <w:sz w:val="26"/>
          <w:szCs w:val="26"/>
        </w:rPr>
        <w:t xml:space="preserve"> Synthesis, characterization and antimicrobial studies of </w:t>
      </w:r>
      <w:proofErr w:type="gramStart"/>
      <w:r w:rsidRPr="00261FB0">
        <w:rPr>
          <w:sz w:val="26"/>
          <w:szCs w:val="26"/>
        </w:rPr>
        <w:t>Mn(</w:t>
      </w:r>
      <w:proofErr w:type="gramEnd"/>
      <w:r w:rsidRPr="00261FB0">
        <w:rPr>
          <w:sz w:val="26"/>
          <w:szCs w:val="26"/>
        </w:rPr>
        <w:t xml:space="preserve">II), </w:t>
      </w:r>
      <w:proofErr w:type="gramStart"/>
      <w:r w:rsidRPr="00261FB0">
        <w:rPr>
          <w:sz w:val="26"/>
          <w:szCs w:val="26"/>
        </w:rPr>
        <w:t>Ni(</w:t>
      </w:r>
      <w:proofErr w:type="gramEnd"/>
      <w:r w:rsidRPr="00261FB0">
        <w:rPr>
          <w:sz w:val="26"/>
          <w:szCs w:val="26"/>
        </w:rPr>
        <w:t xml:space="preserve">II) and </w:t>
      </w:r>
      <w:proofErr w:type="gramStart"/>
      <w:r w:rsidRPr="00261FB0">
        <w:rPr>
          <w:sz w:val="26"/>
          <w:szCs w:val="26"/>
        </w:rPr>
        <w:t>Cu(</w:t>
      </w:r>
      <w:proofErr w:type="gramEnd"/>
      <w:r w:rsidRPr="00261FB0">
        <w:rPr>
          <w:sz w:val="26"/>
          <w:szCs w:val="26"/>
        </w:rPr>
        <w:t xml:space="preserve">II) mixed ligand complexes derived from </w:t>
      </w:r>
      <w:proofErr w:type="spellStart"/>
      <w:r w:rsidRPr="00261FB0">
        <w:rPr>
          <w:sz w:val="26"/>
          <w:szCs w:val="26"/>
        </w:rPr>
        <w:t>isatinphenylhydazone</w:t>
      </w:r>
      <w:proofErr w:type="spellEnd"/>
      <w:r w:rsidRPr="00261FB0">
        <w:rPr>
          <w:sz w:val="26"/>
          <w:szCs w:val="26"/>
        </w:rPr>
        <w:t xml:space="preserve"> and nitrogen/</w:t>
      </w:r>
      <w:proofErr w:type="spellStart"/>
      <w:r w:rsidRPr="00261FB0">
        <w:rPr>
          <w:sz w:val="26"/>
          <w:szCs w:val="26"/>
        </w:rPr>
        <w:t>sulphur</w:t>
      </w:r>
      <w:proofErr w:type="spellEnd"/>
      <w:r w:rsidRPr="00261FB0">
        <w:rPr>
          <w:sz w:val="26"/>
          <w:szCs w:val="26"/>
        </w:rPr>
        <w:t xml:space="preserve"> monodentate ligands. </w:t>
      </w:r>
      <w:r w:rsidRPr="00261FB0">
        <w:rPr>
          <w:i/>
          <w:iCs/>
          <w:sz w:val="26"/>
          <w:szCs w:val="26"/>
        </w:rPr>
        <w:t xml:space="preserve">International Journal of Science and Research, </w:t>
      </w:r>
      <w:r w:rsidRPr="00261FB0">
        <w:rPr>
          <w:sz w:val="26"/>
          <w:szCs w:val="26"/>
        </w:rPr>
        <w:t xml:space="preserve">4 (9), 2084-2088 </w:t>
      </w:r>
      <w:r w:rsidR="00291257" w:rsidRPr="00261FB0">
        <w:rPr>
          <w:sz w:val="26"/>
          <w:szCs w:val="26"/>
        </w:rPr>
        <w:t>(2015)</w:t>
      </w:r>
    </w:p>
    <w:p w14:paraId="536C9868" w14:textId="6042923F" w:rsidR="00261FB0" w:rsidRPr="00261FB0" w:rsidRDefault="00261FB0" w:rsidP="00324748">
      <w:pPr>
        <w:pStyle w:val="Default"/>
        <w:numPr>
          <w:ilvl w:val="0"/>
          <w:numId w:val="4"/>
        </w:numPr>
        <w:spacing w:after="240"/>
        <w:jc w:val="both"/>
        <w:rPr>
          <w:sz w:val="26"/>
          <w:szCs w:val="26"/>
        </w:rPr>
      </w:pPr>
      <w:r w:rsidRPr="00261FB0">
        <w:rPr>
          <w:sz w:val="26"/>
          <w:szCs w:val="26"/>
        </w:rPr>
        <w:t xml:space="preserve">Kumar, S. K., Varma, C.P., Reena, V. N.&amp; </w:t>
      </w:r>
      <w:proofErr w:type="spellStart"/>
      <w:r w:rsidRPr="00261FB0">
        <w:rPr>
          <w:sz w:val="26"/>
          <w:szCs w:val="26"/>
        </w:rPr>
        <w:t>Aravindakshan</w:t>
      </w:r>
      <w:proofErr w:type="spellEnd"/>
      <w:r w:rsidRPr="00261FB0">
        <w:rPr>
          <w:sz w:val="26"/>
          <w:szCs w:val="26"/>
        </w:rPr>
        <w:t>, K.K.</w:t>
      </w:r>
      <w:r w:rsidR="00291257">
        <w:rPr>
          <w:sz w:val="26"/>
          <w:szCs w:val="26"/>
        </w:rPr>
        <w:t xml:space="preserve"> </w:t>
      </w:r>
      <w:r w:rsidRPr="00261FB0">
        <w:rPr>
          <w:sz w:val="26"/>
          <w:szCs w:val="26"/>
        </w:rPr>
        <w:t xml:space="preserve">Synthesis characterization, cytotoxic, anticancer and antimicrobial studies of novel Schiff base ligand </w:t>
      </w:r>
      <w:proofErr w:type="spellStart"/>
      <w:r w:rsidRPr="00261FB0">
        <w:rPr>
          <w:sz w:val="26"/>
          <w:szCs w:val="26"/>
        </w:rPr>
        <w:t>derivedfrom</w:t>
      </w:r>
      <w:proofErr w:type="spellEnd"/>
      <w:r w:rsidRPr="00261FB0">
        <w:rPr>
          <w:sz w:val="26"/>
          <w:szCs w:val="26"/>
        </w:rPr>
        <w:t xml:space="preserve"> vanillin and its transition metal complexes. Journal of Pharmaceutical Science and Research, 5(4),1794-1803 </w:t>
      </w:r>
      <w:r w:rsidR="00291257" w:rsidRPr="00261FB0">
        <w:rPr>
          <w:sz w:val="26"/>
          <w:szCs w:val="26"/>
        </w:rPr>
        <w:t>(2017)</w:t>
      </w:r>
    </w:p>
    <w:p w14:paraId="081FB556" w14:textId="0B860079" w:rsidR="00261FB0" w:rsidRPr="00261FB0" w:rsidRDefault="00261FB0" w:rsidP="00324748">
      <w:pPr>
        <w:pStyle w:val="Default"/>
        <w:numPr>
          <w:ilvl w:val="0"/>
          <w:numId w:val="4"/>
        </w:numPr>
        <w:spacing w:after="240"/>
        <w:jc w:val="both"/>
        <w:rPr>
          <w:sz w:val="26"/>
          <w:szCs w:val="26"/>
        </w:rPr>
      </w:pPr>
      <w:proofErr w:type="spellStart"/>
      <w:r w:rsidRPr="00261FB0">
        <w:rPr>
          <w:sz w:val="26"/>
          <w:szCs w:val="26"/>
        </w:rPr>
        <w:t>Ndahi</w:t>
      </w:r>
      <w:proofErr w:type="spellEnd"/>
      <w:r w:rsidRPr="00261FB0">
        <w:rPr>
          <w:sz w:val="26"/>
          <w:szCs w:val="26"/>
        </w:rPr>
        <w:t xml:space="preserve">, N. P. and Nasiru, Y. P. complexes of </w:t>
      </w:r>
      <w:proofErr w:type="gramStart"/>
      <w:r w:rsidRPr="00261FB0">
        <w:rPr>
          <w:sz w:val="26"/>
          <w:szCs w:val="26"/>
        </w:rPr>
        <w:t>cobalt(</w:t>
      </w:r>
      <w:proofErr w:type="gramEnd"/>
      <w:r w:rsidRPr="00261FB0">
        <w:rPr>
          <w:sz w:val="26"/>
          <w:szCs w:val="26"/>
        </w:rPr>
        <w:t xml:space="preserve">II), </w:t>
      </w:r>
      <w:proofErr w:type="gramStart"/>
      <w:r w:rsidRPr="00261FB0">
        <w:rPr>
          <w:sz w:val="26"/>
          <w:szCs w:val="26"/>
        </w:rPr>
        <w:t>nickel(</w:t>
      </w:r>
      <w:proofErr w:type="gramEnd"/>
      <w:r w:rsidRPr="00261FB0">
        <w:rPr>
          <w:sz w:val="26"/>
          <w:szCs w:val="26"/>
        </w:rPr>
        <w:t xml:space="preserve">II) and </w:t>
      </w:r>
      <w:proofErr w:type="gramStart"/>
      <w:r w:rsidRPr="00261FB0">
        <w:rPr>
          <w:sz w:val="26"/>
          <w:szCs w:val="26"/>
        </w:rPr>
        <w:t>zinc(</w:t>
      </w:r>
      <w:proofErr w:type="gramEnd"/>
      <w:r w:rsidRPr="00261FB0">
        <w:rPr>
          <w:sz w:val="26"/>
          <w:szCs w:val="26"/>
        </w:rPr>
        <w:t xml:space="preserve">II) with Schiff bases derived from 4-anisaldehyde. </w:t>
      </w:r>
      <w:r w:rsidRPr="00261FB0">
        <w:rPr>
          <w:i/>
          <w:iCs/>
          <w:sz w:val="26"/>
          <w:szCs w:val="26"/>
        </w:rPr>
        <w:t>Internationa</w:t>
      </w:r>
      <w:r w:rsidRPr="00261FB0">
        <w:rPr>
          <w:sz w:val="26"/>
          <w:szCs w:val="26"/>
        </w:rPr>
        <w:t xml:space="preserve">l </w:t>
      </w:r>
      <w:r w:rsidRPr="00261FB0">
        <w:rPr>
          <w:i/>
          <w:iCs/>
          <w:sz w:val="26"/>
          <w:szCs w:val="26"/>
        </w:rPr>
        <w:t>Journal of Pharmaceutical Sciences and Research</w:t>
      </w:r>
      <w:r w:rsidRPr="00261FB0">
        <w:rPr>
          <w:sz w:val="26"/>
          <w:szCs w:val="26"/>
        </w:rPr>
        <w:t xml:space="preserve">, 3(12): 5116-5120. </w:t>
      </w:r>
      <w:r w:rsidR="00291257" w:rsidRPr="00261FB0">
        <w:rPr>
          <w:sz w:val="26"/>
          <w:szCs w:val="26"/>
        </w:rPr>
        <w:t>(2012).</w:t>
      </w:r>
    </w:p>
    <w:p w14:paraId="437C58C4" w14:textId="0A7C0193" w:rsidR="00261FB0" w:rsidRPr="00261FB0" w:rsidRDefault="00261FB0" w:rsidP="00324748">
      <w:pPr>
        <w:pStyle w:val="Default"/>
        <w:numPr>
          <w:ilvl w:val="0"/>
          <w:numId w:val="4"/>
        </w:numPr>
        <w:spacing w:after="240"/>
        <w:jc w:val="both"/>
        <w:rPr>
          <w:sz w:val="26"/>
          <w:szCs w:val="26"/>
        </w:rPr>
      </w:pPr>
      <w:r w:rsidRPr="00261FB0">
        <w:rPr>
          <w:sz w:val="26"/>
          <w:szCs w:val="26"/>
        </w:rPr>
        <w:t xml:space="preserve">Mohamed, G. G., Omar, M. M. &amp; Hindy, A. </w:t>
      </w:r>
      <w:proofErr w:type="gramStart"/>
      <w:r w:rsidRPr="00261FB0">
        <w:rPr>
          <w:sz w:val="26"/>
          <w:szCs w:val="26"/>
        </w:rPr>
        <w:t>M..</w:t>
      </w:r>
      <w:proofErr w:type="gramEnd"/>
      <w:r w:rsidRPr="00261FB0">
        <w:rPr>
          <w:sz w:val="26"/>
          <w:szCs w:val="26"/>
        </w:rPr>
        <w:t xml:space="preserve"> Metal complexes of Schiff bases: preparation, characterization, and biological activity. </w:t>
      </w:r>
      <w:r w:rsidRPr="00261FB0">
        <w:rPr>
          <w:i/>
          <w:iCs/>
          <w:sz w:val="26"/>
          <w:szCs w:val="26"/>
        </w:rPr>
        <w:t>Turkish Journal of Chemistry</w:t>
      </w:r>
      <w:r w:rsidRPr="00261FB0">
        <w:rPr>
          <w:sz w:val="26"/>
          <w:szCs w:val="26"/>
        </w:rPr>
        <w:t xml:space="preserve">, 30(1), 361-382. </w:t>
      </w:r>
      <w:r w:rsidR="00291257" w:rsidRPr="00261FB0">
        <w:rPr>
          <w:sz w:val="26"/>
          <w:szCs w:val="26"/>
        </w:rPr>
        <w:t>(2006)</w:t>
      </w:r>
    </w:p>
    <w:p w14:paraId="14663DB5" w14:textId="77777777" w:rsidR="00261FB0" w:rsidRPr="00261FB0" w:rsidRDefault="00261FB0" w:rsidP="00324748">
      <w:pPr>
        <w:spacing w:after="240" w:line="240" w:lineRule="auto"/>
        <w:ind w:left="0" w:firstLine="0"/>
        <w:rPr>
          <w:sz w:val="26"/>
          <w:szCs w:val="26"/>
        </w:rPr>
      </w:pPr>
    </w:p>
    <w:sectPr w:rsidR="00261FB0" w:rsidRPr="00261FB0" w:rsidSect="00D07C71">
      <w:type w:val="continuous"/>
      <w:pgSz w:w="11899" w:h="16838" w:code="9"/>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7BA3" w14:textId="77777777" w:rsidR="00D62BA4" w:rsidRDefault="00D62BA4" w:rsidP="00C224A2">
      <w:pPr>
        <w:spacing w:after="0" w:line="240" w:lineRule="auto"/>
      </w:pPr>
      <w:r>
        <w:separator/>
      </w:r>
    </w:p>
  </w:endnote>
  <w:endnote w:type="continuationSeparator" w:id="0">
    <w:p w14:paraId="44FF0CB2" w14:textId="77777777" w:rsidR="00D62BA4" w:rsidRDefault="00D62BA4" w:rsidP="00C2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023597"/>
      <w:docPartObj>
        <w:docPartGallery w:val="Page Numbers (Bottom of Page)"/>
        <w:docPartUnique/>
      </w:docPartObj>
    </w:sdtPr>
    <w:sdtEndPr>
      <w:rPr>
        <w:noProof/>
      </w:rPr>
    </w:sdtEndPr>
    <w:sdtContent>
      <w:p w14:paraId="03E586A0" w14:textId="4A58AF28" w:rsidR="00C224A2" w:rsidRDefault="00C224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6F9CB" w14:textId="77777777" w:rsidR="00C224A2" w:rsidRDefault="00C2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24AF" w14:textId="77777777" w:rsidR="00D62BA4" w:rsidRDefault="00D62BA4" w:rsidP="00C224A2">
      <w:pPr>
        <w:spacing w:after="0" w:line="240" w:lineRule="auto"/>
      </w:pPr>
      <w:r>
        <w:separator/>
      </w:r>
    </w:p>
  </w:footnote>
  <w:footnote w:type="continuationSeparator" w:id="0">
    <w:p w14:paraId="3DD32DFB" w14:textId="77777777" w:rsidR="00D62BA4" w:rsidRDefault="00D62BA4" w:rsidP="00C22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DD11" w14:textId="77777777" w:rsidR="00CA0936" w:rsidRPr="00CA0936" w:rsidRDefault="00CA0936" w:rsidP="00CA0936">
    <w:pPr>
      <w:pStyle w:val="Header"/>
      <w:ind w:left="0"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6F4B"/>
    <w:multiLevelType w:val="hybridMultilevel"/>
    <w:tmpl w:val="CA00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44508"/>
    <w:multiLevelType w:val="hybridMultilevel"/>
    <w:tmpl w:val="BEFC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B2800"/>
    <w:multiLevelType w:val="hybridMultilevel"/>
    <w:tmpl w:val="87682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E3584"/>
    <w:multiLevelType w:val="hybridMultilevel"/>
    <w:tmpl w:val="7B284B34"/>
    <w:lvl w:ilvl="0" w:tplc="750CD20C">
      <w:start w:val="1"/>
      <w:numFmt w:val="decimal"/>
      <w:lvlText w:val="%1."/>
      <w:lvlJc w:val="left"/>
      <w:pPr>
        <w:ind w:left="81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E7E0B20">
      <w:start w:val="1"/>
      <w:numFmt w:val="lowerLetter"/>
      <w:lvlText w:val="%2"/>
      <w:lvlJc w:val="left"/>
      <w:pPr>
        <w:ind w:left="153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F9E7808">
      <w:start w:val="1"/>
      <w:numFmt w:val="lowerRoman"/>
      <w:lvlText w:val="%3"/>
      <w:lvlJc w:val="left"/>
      <w:pPr>
        <w:ind w:left="225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95E1438">
      <w:start w:val="1"/>
      <w:numFmt w:val="decimal"/>
      <w:lvlText w:val="%4"/>
      <w:lvlJc w:val="left"/>
      <w:pPr>
        <w:ind w:left="297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00655DC">
      <w:start w:val="1"/>
      <w:numFmt w:val="lowerLetter"/>
      <w:lvlText w:val="%5"/>
      <w:lvlJc w:val="left"/>
      <w:pPr>
        <w:ind w:left="369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E203242">
      <w:start w:val="1"/>
      <w:numFmt w:val="lowerRoman"/>
      <w:lvlText w:val="%6"/>
      <w:lvlJc w:val="left"/>
      <w:pPr>
        <w:ind w:left="441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2267800">
      <w:start w:val="1"/>
      <w:numFmt w:val="decimal"/>
      <w:lvlText w:val="%7"/>
      <w:lvlJc w:val="left"/>
      <w:pPr>
        <w:ind w:left="513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5DC8EEA">
      <w:start w:val="1"/>
      <w:numFmt w:val="lowerLetter"/>
      <w:lvlText w:val="%8"/>
      <w:lvlJc w:val="left"/>
      <w:pPr>
        <w:ind w:left="585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F749228">
      <w:start w:val="1"/>
      <w:numFmt w:val="lowerRoman"/>
      <w:lvlText w:val="%9"/>
      <w:lvlJc w:val="left"/>
      <w:pPr>
        <w:ind w:left="657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16cid:durableId="581451405">
    <w:abstractNumId w:val="3"/>
  </w:num>
  <w:num w:numId="2" w16cid:durableId="1239899837">
    <w:abstractNumId w:val="0"/>
  </w:num>
  <w:num w:numId="3" w16cid:durableId="207843339">
    <w:abstractNumId w:val="1"/>
  </w:num>
  <w:num w:numId="4" w16cid:durableId="1201433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44"/>
    <w:rsid w:val="000C67FE"/>
    <w:rsid w:val="00261FB0"/>
    <w:rsid w:val="00291257"/>
    <w:rsid w:val="0029522D"/>
    <w:rsid w:val="00324748"/>
    <w:rsid w:val="00337C19"/>
    <w:rsid w:val="0041277C"/>
    <w:rsid w:val="00420479"/>
    <w:rsid w:val="006508F6"/>
    <w:rsid w:val="00657311"/>
    <w:rsid w:val="006D7A44"/>
    <w:rsid w:val="00783BFD"/>
    <w:rsid w:val="00901EA7"/>
    <w:rsid w:val="00A718C7"/>
    <w:rsid w:val="00B10581"/>
    <w:rsid w:val="00C224A2"/>
    <w:rsid w:val="00C95E4C"/>
    <w:rsid w:val="00CA0936"/>
    <w:rsid w:val="00D07C71"/>
    <w:rsid w:val="00D203CB"/>
    <w:rsid w:val="00D62BA4"/>
    <w:rsid w:val="00DB6DE4"/>
    <w:rsid w:val="00F423B8"/>
    <w:rsid w:val="00FB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3C77"/>
  <w15:chartTrackingRefBased/>
  <w15:docId w15:val="{C5887267-504E-4025-A4C5-7586EF0B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44"/>
    <w:pPr>
      <w:spacing w:after="10" w:line="243" w:lineRule="auto"/>
      <w:ind w:left="-5"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A4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6D7A44"/>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22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A2"/>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22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A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dcterms:created xsi:type="dcterms:W3CDTF">2025-08-19T14:34:00Z</dcterms:created>
  <dcterms:modified xsi:type="dcterms:W3CDTF">2025-08-25T20:35:00Z</dcterms:modified>
</cp:coreProperties>
</file>