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56" w:rsidRDefault="00F54456" w:rsidP="00F54456">
      <w:pPr>
        <w:bidi w:val="0"/>
        <w:spacing w:after="120"/>
        <w:ind w:left="540" w:hanging="540"/>
        <w:jc w:val="both"/>
        <w:rPr>
          <w:rFonts w:asciiTheme="majorBidi" w:hAnsiTheme="majorBidi" w:cstheme="majorBidi"/>
          <w:b/>
          <w:bCs/>
          <w:color w:val="000000"/>
          <w:sz w:val="24"/>
          <w:szCs w:val="24"/>
          <w:shd w:val="clear" w:color="auto" w:fill="FFFFFF"/>
        </w:rPr>
      </w:pPr>
    </w:p>
    <w:p w:rsidR="00F54456" w:rsidRPr="00B60603" w:rsidRDefault="00F54456" w:rsidP="00F54456">
      <w:pPr>
        <w:bidi w:val="0"/>
        <w:spacing w:after="120"/>
        <w:ind w:left="540" w:hanging="540"/>
        <w:jc w:val="both"/>
        <w:rPr>
          <w:rFonts w:asciiTheme="majorBidi" w:hAnsiTheme="majorBidi" w:cstheme="majorBidi"/>
          <w:color w:val="000000"/>
          <w:sz w:val="24"/>
          <w:szCs w:val="24"/>
          <w:shd w:val="clear" w:color="auto" w:fill="FFFFFF"/>
        </w:rPr>
      </w:pPr>
    </w:p>
    <w:p w:rsidR="00F54456" w:rsidRPr="00B60603" w:rsidRDefault="00F54456" w:rsidP="00F54456">
      <w:pPr>
        <w:bidi w:val="0"/>
        <w:spacing w:after="120"/>
        <w:ind w:left="540" w:hanging="540"/>
        <w:jc w:val="both"/>
        <w:rPr>
          <w:rFonts w:asciiTheme="majorBidi" w:hAnsiTheme="majorBidi" w:cstheme="majorBidi"/>
          <w:color w:val="000000"/>
          <w:sz w:val="24"/>
          <w:szCs w:val="24"/>
          <w:shd w:val="clear" w:color="auto" w:fill="FFFFFF"/>
        </w:rPr>
      </w:pPr>
      <w:r w:rsidRPr="00B60603">
        <w:rPr>
          <w:rFonts w:asciiTheme="majorBidi" w:hAnsiTheme="majorBidi" w:cstheme="majorBidi"/>
          <w:b/>
          <w:bCs/>
          <w:color w:val="000000"/>
          <w:sz w:val="24"/>
          <w:szCs w:val="24"/>
          <w:shd w:val="clear" w:color="auto" w:fill="FFFFFF"/>
        </w:rPr>
        <w:t>Rana M Jamous</w:t>
      </w:r>
      <w:r w:rsidRPr="00B60603">
        <w:rPr>
          <w:rFonts w:asciiTheme="majorBidi" w:hAnsiTheme="majorBidi" w:cstheme="majorBidi"/>
          <w:color w:val="000000"/>
          <w:sz w:val="24"/>
          <w:szCs w:val="24"/>
          <w:shd w:val="clear" w:color="auto" w:fill="FFFFFF"/>
        </w:rPr>
        <w:t>, S. Y. Abu Zaitoun, R. J. Akkawi, S.R. Kalbouneh S, Mohammed S. Ali-Shtayeh. Development of aromatic plant production systems tolerant to irrigation with treated effluents.BERC 5th Conference on Wastewater reuse for irrigation of non-food crop plants in Palestine 2017 (BERC-FSC2017), At Alqasr Hotel, Univ. Str., Nablus, Palestine.Ocrober 14,2017 (https://berc2017.wixsite.com/berc-5th-conf-2017)</w:t>
      </w:r>
    </w:p>
    <w:p w:rsidR="00F54456" w:rsidRPr="00B60603" w:rsidRDefault="00F54456" w:rsidP="00F54456">
      <w:pPr>
        <w:bidi w:val="0"/>
        <w:spacing w:after="120"/>
        <w:ind w:left="540" w:hanging="540"/>
        <w:jc w:val="both"/>
        <w:rPr>
          <w:rFonts w:asciiTheme="majorBidi" w:hAnsiTheme="majorBidi" w:cstheme="majorBidi"/>
          <w:sz w:val="24"/>
          <w:szCs w:val="24"/>
        </w:rPr>
      </w:pPr>
      <w:r w:rsidRPr="00B60603">
        <w:rPr>
          <w:rFonts w:asciiTheme="majorBidi" w:hAnsiTheme="majorBidi" w:cstheme="majorBidi"/>
          <w:sz w:val="24"/>
          <w:szCs w:val="24"/>
        </w:rPr>
        <w:t xml:space="preserve">S.Y Abu Zaitoun, </w:t>
      </w:r>
      <w:r w:rsidRPr="00B60603">
        <w:rPr>
          <w:rFonts w:asciiTheme="majorBidi" w:hAnsiTheme="majorBidi" w:cstheme="majorBidi"/>
          <w:b/>
          <w:bCs/>
          <w:sz w:val="24"/>
          <w:szCs w:val="24"/>
        </w:rPr>
        <w:t>R.M Jamous</w:t>
      </w:r>
      <w:r w:rsidRPr="00B60603">
        <w:rPr>
          <w:rFonts w:asciiTheme="majorBidi" w:hAnsiTheme="majorBidi" w:cstheme="majorBidi"/>
          <w:sz w:val="24"/>
          <w:szCs w:val="24"/>
        </w:rPr>
        <w:t>, M.J Shtaya, O.B Mallah, I.S Eid, M.S. Ali-Shtayeh. Genetic diversity and population structure analysis of palestinian snake melon (cucumis melo var. flexuosus) landraces using snp and dartseq markers. The XIV Solanaceae and III Cucurbitaceae Genomics Joint Conference (SOLCUC 2017) , Valencia, Spain . September 3-6, 2017.(www.solcuc2017.org)</w:t>
      </w:r>
    </w:p>
    <w:p w:rsidR="00F54456" w:rsidRPr="00B60603" w:rsidRDefault="00F54456" w:rsidP="00F54456">
      <w:pPr>
        <w:bidi w:val="0"/>
        <w:spacing w:after="120"/>
        <w:ind w:left="540" w:hanging="540"/>
        <w:jc w:val="both"/>
        <w:rPr>
          <w:rFonts w:asciiTheme="majorBidi" w:hAnsiTheme="majorBidi" w:cstheme="majorBidi"/>
          <w:color w:val="000000"/>
          <w:sz w:val="24"/>
          <w:szCs w:val="24"/>
          <w:shd w:val="clear" w:color="auto" w:fill="FFFFFF"/>
        </w:rPr>
      </w:pPr>
      <w:bookmarkStart w:id="0" w:name="_GoBack"/>
      <w:bookmarkEnd w:id="0"/>
      <w:r w:rsidRPr="00B60603">
        <w:rPr>
          <w:rFonts w:asciiTheme="majorBidi" w:hAnsiTheme="majorBidi" w:cstheme="majorBidi"/>
          <w:b/>
          <w:bCs/>
          <w:color w:val="000000"/>
          <w:sz w:val="24"/>
          <w:szCs w:val="24"/>
          <w:shd w:val="clear" w:color="auto" w:fill="FFFFFF"/>
        </w:rPr>
        <w:t>R. M. Jamous</w:t>
      </w:r>
      <w:r w:rsidRPr="00B60603">
        <w:rPr>
          <w:rFonts w:asciiTheme="majorBidi" w:hAnsiTheme="majorBidi" w:cstheme="majorBidi"/>
          <w:color w:val="000000"/>
          <w:sz w:val="24"/>
          <w:szCs w:val="24"/>
          <w:shd w:val="clear" w:color="auto" w:fill="FFFFFF"/>
        </w:rPr>
        <w:t>, M. S. Ali-Shtayeh, S. Y. Abu Zaitoun, R. J. Akkawi: Anti-obesity Activity properties and antioxidant activity of some Palestinian medicinal plants. International Conference on Science and Society: Biopiracy and Phytomedicine (ICSS 2017)., Hilton Hotel &amp; Johannes Gutenberg University Mainz, Germany. July 24-28, 2017 ICSS; 07/2017</w:t>
      </w:r>
    </w:p>
    <w:p w:rsidR="00F54456" w:rsidRPr="00B60603" w:rsidRDefault="00F54456" w:rsidP="00F54456">
      <w:pPr>
        <w:bidi w:val="0"/>
        <w:spacing w:after="120"/>
        <w:ind w:left="540" w:hanging="540"/>
        <w:jc w:val="both"/>
        <w:rPr>
          <w:rStyle w:val="apple-converted-space"/>
          <w:rFonts w:asciiTheme="majorBidi" w:hAnsiTheme="majorBidi" w:cstheme="majorBidi"/>
          <w:color w:val="000000"/>
          <w:sz w:val="24"/>
          <w:szCs w:val="24"/>
          <w:shd w:val="clear" w:color="auto" w:fill="FFFFFF"/>
        </w:rPr>
      </w:pPr>
      <w:r w:rsidRPr="00B60603">
        <w:rPr>
          <w:rFonts w:asciiTheme="majorBidi" w:hAnsiTheme="majorBidi" w:cstheme="majorBidi"/>
          <w:color w:val="000000"/>
          <w:sz w:val="24"/>
          <w:szCs w:val="24"/>
          <w:shd w:val="clear" w:color="auto" w:fill="FFFFFF"/>
        </w:rPr>
        <w:t xml:space="preserve">M. S. Ali-Shtayeh, </w:t>
      </w:r>
      <w:r w:rsidRPr="00B60603">
        <w:rPr>
          <w:rFonts w:asciiTheme="majorBidi" w:hAnsiTheme="majorBidi" w:cstheme="majorBidi"/>
          <w:b/>
          <w:bCs/>
          <w:color w:val="000000"/>
          <w:sz w:val="24"/>
          <w:szCs w:val="24"/>
          <w:shd w:val="clear" w:color="auto" w:fill="FFFFFF"/>
        </w:rPr>
        <w:t>R. M. Jamous</w:t>
      </w:r>
      <w:r w:rsidRPr="00B60603">
        <w:rPr>
          <w:rFonts w:asciiTheme="majorBidi" w:hAnsiTheme="majorBidi" w:cstheme="majorBidi"/>
          <w:color w:val="000000"/>
          <w:sz w:val="24"/>
          <w:szCs w:val="24"/>
          <w:shd w:val="clear" w:color="auto" w:fill="FFFFFF"/>
        </w:rPr>
        <w:t>, S. Y. Abu Zaitoun, R. J. Akkawi, A. I.  Hussein, &amp;S. R. Kalbouneh (2016). Development of aromatic plant production systems tolerant to irrigation with treated effluents. USAID Middle East Research Partnerships Forum, Amman, Jordan, Grand Hyatt Hotel, March 13th – 16th, 2016.</w:t>
      </w:r>
      <w:r w:rsidRPr="00B60603">
        <w:rPr>
          <w:rStyle w:val="apple-converted-space"/>
          <w:rFonts w:asciiTheme="majorBidi" w:hAnsiTheme="majorBidi" w:cstheme="majorBidi"/>
          <w:color w:val="000000"/>
          <w:sz w:val="24"/>
          <w:szCs w:val="24"/>
          <w:shd w:val="clear" w:color="auto" w:fill="FFFFFF"/>
        </w:rPr>
        <w:t> Poster</w:t>
      </w:r>
    </w:p>
    <w:p w:rsidR="00F54456" w:rsidRPr="00B60603" w:rsidRDefault="00F54456" w:rsidP="00F54456">
      <w:pPr>
        <w:bidi w:val="0"/>
        <w:spacing w:after="120"/>
        <w:ind w:left="540" w:hanging="540"/>
        <w:jc w:val="lowKashida"/>
        <w:rPr>
          <w:rFonts w:asciiTheme="majorBidi" w:hAnsiTheme="majorBidi" w:cstheme="majorBidi"/>
          <w:sz w:val="24"/>
          <w:szCs w:val="24"/>
        </w:rPr>
      </w:pPr>
      <w:r w:rsidRPr="00B60603">
        <w:rPr>
          <w:rFonts w:asciiTheme="majorBidi" w:hAnsiTheme="majorBidi" w:cstheme="majorBidi"/>
          <w:sz w:val="24"/>
          <w:szCs w:val="24"/>
        </w:rPr>
        <w:t xml:space="preserve">M. S. ALI-SHTAYEH &amp; </w:t>
      </w:r>
      <w:r w:rsidRPr="00B60603">
        <w:rPr>
          <w:rFonts w:asciiTheme="majorBidi" w:hAnsiTheme="majorBidi" w:cstheme="majorBidi"/>
          <w:b/>
          <w:bCs/>
          <w:sz w:val="24"/>
          <w:szCs w:val="24"/>
        </w:rPr>
        <w:t>R. M. JAMOUS</w:t>
      </w:r>
      <w:r w:rsidRPr="00B60603">
        <w:rPr>
          <w:rFonts w:asciiTheme="majorBidi" w:hAnsiTheme="majorBidi" w:cstheme="majorBidi"/>
          <w:sz w:val="24"/>
          <w:szCs w:val="24"/>
        </w:rPr>
        <w:t>. (2014). Palestine Bioexploration Center: use of the STN technology for exploring biological activities Palestinian flora. BERC 3rd Conference on “Bio-Exploration of Valuable Natural Products Derived from Palestinian Flora:From Biodiversity to Bioindustry 2014”. 26-27 March 2014, At Alqasr Hotel, Univ. Str., Nablus, Palestine.</w:t>
      </w:r>
    </w:p>
    <w:p w:rsidR="00F54456" w:rsidRPr="00B60603" w:rsidRDefault="00F54456" w:rsidP="00F54456">
      <w:pPr>
        <w:bidi w:val="0"/>
        <w:spacing w:after="120"/>
        <w:ind w:left="850" w:right="331" w:hanging="562"/>
        <w:jc w:val="lowKashida"/>
        <w:rPr>
          <w:rFonts w:asciiTheme="majorBidi" w:hAnsiTheme="majorBidi" w:cstheme="majorBidi"/>
          <w:sz w:val="24"/>
          <w:szCs w:val="24"/>
        </w:rPr>
      </w:pPr>
      <w:r w:rsidRPr="00B60603">
        <w:rPr>
          <w:rFonts w:asciiTheme="majorBidi" w:hAnsiTheme="majorBidi" w:cstheme="majorBidi"/>
          <w:sz w:val="24"/>
          <w:szCs w:val="24"/>
        </w:rPr>
        <w:t xml:space="preserve">M. S. ALI-SHTAYEH &amp; </w:t>
      </w:r>
      <w:r w:rsidRPr="00B60603">
        <w:rPr>
          <w:rFonts w:asciiTheme="majorBidi" w:hAnsiTheme="majorBidi" w:cstheme="majorBidi"/>
          <w:b/>
          <w:bCs/>
          <w:sz w:val="24"/>
          <w:szCs w:val="24"/>
        </w:rPr>
        <w:t>R. M. JAMOUS</w:t>
      </w:r>
      <w:r w:rsidRPr="00B60603">
        <w:rPr>
          <w:rFonts w:asciiTheme="majorBidi" w:hAnsiTheme="majorBidi" w:cstheme="majorBidi"/>
          <w:sz w:val="24"/>
          <w:szCs w:val="24"/>
        </w:rPr>
        <w:t>. (2012). Watermelon chlorotic stunt virus (WmCSV): a serious disease threatening watermelon production in Palestine. Scientific Conference for Agricultural Research. An-Najah National University, Nablus- Palestine. 31-1-2012.</w:t>
      </w:r>
    </w:p>
    <w:p w:rsidR="00F54456" w:rsidRPr="00B60603" w:rsidRDefault="00F54456" w:rsidP="00F54456">
      <w:pPr>
        <w:bidi w:val="0"/>
        <w:spacing w:after="120"/>
        <w:ind w:left="850" w:right="331" w:hanging="562"/>
        <w:jc w:val="lowKashida"/>
        <w:rPr>
          <w:rFonts w:asciiTheme="majorBidi" w:hAnsiTheme="majorBidi" w:cstheme="majorBidi"/>
          <w:sz w:val="24"/>
          <w:szCs w:val="24"/>
        </w:rPr>
      </w:pPr>
      <w:r w:rsidRPr="00B60603">
        <w:rPr>
          <w:rFonts w:asciiTheme="majorBidi" w:hAnsiTheme="majorBidi" w:cstheme="majorBidi"/>
          <w:sz w:val="24"/>
          <w:szCs w:val="24"/>
        </w:rPr>
        <w:t xml:space="preserve">M. S. ALI-SHTAYEH &amp; </w:t>
      </w:r>
      <w:r w:rsidRPr="00B60603">
        <w:rPr>
          <w:rFonts w:asciiTheme="majorBidi" w:hAnsiTheme="majorBidi" w:cstheme="majorBidi"/>
          <w:b/>
          <w:bCs/>
          <w:sz w:val="24"/>
          <w:szCs w:val="24"/>
        </w:rPr>
        <w:t>R. M. JAMOUS</w:t>
      </w:r>
      <w:r w:rsidRPr="00B60603">
        <w:rPr>
          <w:rFonts w:asciiTheme="majorBidi" w:hAnsiTheme="majorBidi" w:cstheme="majorBidi"/>
          <w:sz w:val="24"/>
          <w:szCs w:val="24"/>
        </w:rPr>
        <w:t>. (2010). Hc-Pro as a tool to study silencing suppressor-mediated induction of disease symptoms in plants. Second conference on Biotechnology Research and Application In Palestine. An-Najah National University, Nablus- Palestine. Sun, 26/09/2010 - Mon, 27/09/2010.</w:t>
      </w:r>
    </w:p>
    <w:p w:rsidR="00F54456" w:rsidRPr="00B60603" w:rsidRDefault="00F54456" w:rsidP="00F54456">
      <w:pPr>
        <w:bidi w:val="0"/>
        <w:spacing w:after="120"/>
        <w:ind w:left="850" w:right="331" w:hanging="562"/>
        <w:jc w:val="lowKashida"/>
        <w:rPr>
          <w:rFonts w:asciiTheme="majorBidi" w:hAnsiTheme="majorBidi" w:cstheme="majorBidi"/>
          <w:sz w:val="24"/>
          <w:szCs w:val="24"/>
        </w:rPr>
      </w:pPr>
      <w:r w:rsidRPr="00B60603">
        <w:rPr>
          <w:rFonts w:asciiTheme="majorBidi" w:hAnsiTheme="majorBidi" w:cstheme="majorBidi"/>
          <w:b/>
          <w:bCs/>
          <w:sz w:val="24"/>
          <w:szCs w:val="24"/>
        </w:rPr>
        <w:t xml:space="preserve">R. M. JAMOUS, </w:t>
      </w:r>
      <w:r w:rsidRPr="00B60603">
        <w:rPr>
          <w:rFonts w:asciiTheme="majorBidi" w:hAnsiTheme="majorBidi" w:cstheme="majorBidi"/>
          <w:sz w:val="24"/>
          <w:szCs w:val="24"/>
        </w:rPr>
        <w:t>&amp; M. S. ALI-SHTAYEH (2010). The State of Traditional Arabic Palestinian Herbal Medicine (TAPHM) in the Palestinian Authority (West Bank and Gaza Strip). Biodiversity &amp; Environmental Research Center, BERC, Til, Nablus, Palestine. JO Journal of Palliative Medicine,Volume 13, Number 7, 2010. Mary Ann Liebert, Inc. DOI: 10.1089=jpm.2010.9793. MECC Workshop on Integrative Oncology in the Middle East, Larnaca Cyprus, June 8–10, 2010.</w:t>
      </w:r>
    </w:p>
    <w:p w:rsidR="00F54456" w:rsidRPr="00B60603" w:rsidRDefault="00F54456" w:rsidP="00F54456">
      <w:pPr>
        <w:bidi w:val="0"/>
        <w:spacing w:after="120"/>
        <w:ind w:left="850" w:right="331" w:hanging="562"/>
        <w:jc w:val="lowKashida"/>
        <w:rPr>
          <w:rFonts w:asciiTheme="majorBidi" w:hAnsiTheme="majorBidi" w:cstheme="majorBidi"/>
          <w:sz w:val="24"/>
          <w:szCs w:val="24"/>
        </w:rPr>
      </w:pPr>
      <w:r w:rsidRPr="00B60603">
        <w:rPr>
          <w:rFonts w:asciiTheme="majorBidi" w:hAnsiTheme="majorBidi" w:cstheme="majorBidi"/>
          <w:b/>
          <w:bCs/>
          <w:sz w:val="24"/>
          <w:szCs w:val="24"/>
        </w:rPr>
        <w:lastRenderedPageBreak/>
        <w:t>R. M. JAMOUS</w:t>
      </w:r>
      <w:r w:rsidRPr="00B60603">
        <w:rPr>
          <w:rFonts w:asciiTheme="majorBidi" w:hAnsiTheme="majorBidi" w:cstheme="majorBidi"/>
          <w:sz w:val="24"/>
          <w:szCs w:val="24"/>
        </w:rPr>
        <w:t>. "Healing potential of medicinal plants in traditional Arab Palestinian herbal medicine in Palestine (West Bank and Gaza)". PALESTINE. The First Regional Scientific Conference on Traditional Arab and Islamic Medicine In cooperation with 4th Colloquium “Health, Environment and Natural Products” Amman Cham Palace – Amman Conference Program. August 8-9, 2007.</w:t>
      </w:r>
    </w:p>
    <w:p w:rsidR="0013225A" w:rsidRDefault="0013225A"/>
    <w:sectPr w:rsidR="001322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56"/>
    <w:rsid w:val="0013225A"/>
    <w:rsid w:val="008210AC"/>
    <w:rsid w:val="00F54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56"/>
    <w:pPr>
      <w:bidi/>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4456"/>
    <w:rPr>
      <w:color w:val="0000FF"/>
      <w:u w:val="single"/>
    </w:rPr>
  </w:style>
  <w:style w:type="character" w:customStyle="1" w:styleId="apple-converted-space">
    <w:name w:val="apple-converted-space"/>
    <w:basedOn w:val="DefaultParagraphFont"/>
    <w:rsid w:val="00F54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56"/>
    <w:pPr>
      <w:bidi/>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4456"/>
    <w:rPr>
      <w:color w:val="0000FF"/>
      <w:u w:val="single"/>
    </w:rPr>
  </w:style>
  <w:style w:type="character" w:customStyle="1" w:styleId="apple-converted-space">
    <w:name w:val="apple-converted-space"/>
    <w:basedOn w:val="DefaultParagraphFont"/>
    <w:rsid w:val="00F5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2020-02-19T12:48:00Z</dcterms:created>
  <dcterms:modified xsi:type="dcterms:W3CDTF">2020-02-19T13:02:00Z</dcterms:modified>
</cp:coreProperties>
</file>